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6E" w:rsidRDefault="00B04E6E">
      <w:pPr>
        <w:pStyle w:val="ConsPlusNormal"/>
        <w:outlineLvl w:val="0"/>
      </w:pPr>
    </w:p>
    <w:p w:rsidR="00B04E6E" w:rsidRDefault="00B04E6E">
      <w:pPr>
        <w:pStyle w:val="ConsPlusTitle"/>
        <w:jc w:val="center"/>
        <w:outlineLvl w:val="0"/>
      </w:pPr>
      <w:r>
        <w:t>АДМИНИСТРАЦИЯ ГОРОДА СУДЖИ</w:t>
      </w:r>
    </w:p>
    <w:p w:rsidR="00B04E6E" w:rsidRDefault="00B04E6E">
      <w:pPr>
        <w:pStyle w:val="ConsPlusTitle"/>
        <w:jc w:val="center"/>
      </w:pPr>
      <w:r>
        <w:t>КУРСКОЙ ОБЛАСТИ</w:t>
      </w:r>
    </w:p>
    <w:p w:rsidR="00B04E6E" w:rsidRDefault="00B04E6E">
      <w:pPr>
        <w:pStyle w:val="ConsPlusTitle"/>
        <w:jc w:val="center"/>
      </w:pPr>
    </w:p>
    <w:p w:rsidR="00B04E6E" w:rsidRDefault="00B04E6E">
      <w:pPr>
        <w:pStyle w:val="ConsPlusTitle"/>
        <w:jc w:val="center"/>
      </w:pPr>
      <w:r>
        <w:t>ПОСТАНОВЛЕНИЕ</w:t>
      </w:r>
    </w:p>
    <w:p w:rsidR="00B04E6E" w:rsidRDefault="00B04E6E">
      <w:pPr>
        <w:pStyle w:val="ConsPlusTitle"/>
        <w:jc w:val="center"/>
      </w:pPr>
      <w:r>
        <w:t>от 31 октября 2018 г. N 270</w:t>
      </w:r>
    </w:p>
    <w:p w:rsidR="00B04E6E" w:rsidRDefault="00B04E6E">
      <w:pPr>
        <w:pStyle w:val="ConsPlusTitle"/>
      </w:pPr>
    </w:p>
    <w:p w:rsidR="00B04E6E" w:rsidRDefault="00B04E6E">
      <w:pPr>
        <w:pStyle w:val="ConsPlusTitle"/>
        <w:jc w:val="center"/>
      </w:pPr>
      <w:r>
        <w:t>ОБ УТВЕРЖДЕНИИ МЕТОДИКИ ПЛАНИРОВАНИЯ БЮДЖЕТНЫХ АССИГНОВАНИЙ</w:t>
      </w:r>
    </w:p>
    <w:p w:rsidR="00B04E6E" w:rsidRDefault="00B04E6E">
      <w:pPr>
        <w:pStyle w:val="ConsPlusTitle"/>
        <w:jc w:val="center"/>
      </w:pPr>
      <w:r>
        <w:t>БЮДЖЕТА МУНИЦИПАЛЬНОГО ОБРАЗОВАНИЯ "ГОРОД СУДЖА"</w:t>
      </w:r>
    </w:p>
    <w:p w:rsidR="00B04E6E" w:rsidRDefault="00B04E6E">
      <w:pPr>
        <w:pStyle w:val="ConsPlusTitle"/>
        <w:jc w:val="center"/>
      </w:pPr>
      <w:r>
        <w:t>НА 2019 ГОД 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B04E6E" w:rsidRDefault="00B04E6E">
      <w:pPr>
        <w:pStyle w:val="ConsPlusNormal"/>
      </w:pPr>
    </w:p>
    <w:p w:rsidR="00B04E6E" w:rsidRDefault="00B04E6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ст. 174.2</w:t>
        </w:r>
      </w:hyperlink>
      <w:r>
        <w:t xml:space="preserve"> Бюджетного кодекса Российской Федерации,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бюджетном процессе в муниципальном образовании "Город Суджа", утвержденным решением Собрания депутатов города Суджи N 40 от 19 октября 2012 года (в редакции решения N 306 от 4 апреля 2016 года), в целях повышения качества бюджетного процесса и обеспечения</w:t>
      </w:r>
      <w:proofErr w:type="gramEnd"/>
      <w:r>
        <w:t xml:space="preserve"> сбалансированности и устойчивости бюджета муниципального образования "Город Суджа" Суджанского района Курской области Администрация города Суджи постановляет: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планирования бюджетных ассигнований бюджета муниципального образования "Город Суджа" на 2019 год и плановый период 2020 и 2021 годов в соответствии с приложением к указанному постановлению.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2. Опубликовать данное постановление в сети "Интернет" на официальном сайте Администрации города Суджи.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Суджи </w:t>
      </w:r>
      <w:proofErr w:type="spellStart"/>
      <w:r>
        <w:t>Голубкову</w:t>
      </w:r>
      <w:proofErr w:type="spellEnd"/>
      <w:r>
        <w:t xml:space="preserve"> С.В.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4. Постановление вступает в силу со дня его подписания.</w:t>
      </w:r>
    </w:p>
    <w:p w:rsidR="00B04E6E" w:rsidRDefault="00B04E6E">
      <w:pPr>
        <w:pStyle w:val="ConsPlusNormal"/>
        <w:jc w:val="right"/>
      </w:pPr>
    </w:p>
    <w:p w:rsidR="00B04E6E" w:rsidRDefault="00B04E6E">
      <w:pPr>
        <w:pStyle w:val="ConsPlusNormal"/>
        <w:jc w:val="right"/>
      </w:pPr>
      <w:r>
        <w:t>Глава города Суджи</w:t>
      </w:r>
    </w:p>
    <w:p w:rsidR="00B04E6E" w:rsidRDefault="00B04E6E">
      <w:pPr>
        <w:pStyle w:val="ConsPlusNormal"/>
        <w:jc w:val="right"/>
      </w:pPr>
      <w:r>
        <w:t>В.И.ДЬЯЧЕНКО</w:t>
      </w:r>
    </w:p>
    <w:p w:rsidR="00B04E6E" w:rsidRDefault="00B04E6E">
      <w:pPr>
        <w:pStyle w:val="ConsPlusNormal"/>
        <w:jc w:val="right"/>
      </w:pPr>
    </w:p>
    <w:p w:rsidR="00B04E6E" w:rsidRDefault="00B04E6E">
      <w:pPr>
        <w:pStyle w:val="ConsPlusNormal"/>
        <w:jc w:val="right"/>
      </w:pPr>
    </w:p>
    <w:p w:rsidR="00B04E6E" w:rsidRDefault="00B04E6E">
      <w:pPr>
        <w:pStyle w:val="ConsPlusNormal"/>
        <w:jc w:val="right"/>
      </w:pPr>
    </w:p>
    <w:p w:rsidR="00B04E6E" w:rsidRDefault="00B04E6E">
      <w:pPr>
        <w:pStyle w:val="ConsPlusNormal"/>
        <w:jc w:val="right"/>
      </w:pPr>
    </w:p>
    <w:p w:rsidR="00B04E6E" w:rsidRDefault="00B04E6E">
      <w:pPr>
        <w:pStyle w:val="ConsPlusNormal"/>
        <w:jc w:val="right"/>
      </w:pPr>
    </w:p>
    <w:p w:rsidR="00B04E6E" w:rsidRDefault="00B04E6E">
      <w:pPr>
        <w:pStyle w:val="ConsPlusNormal"/>
        <w:jc w:val="right"/>
        <w:outlineLvl w:val="0"/>
      </w:pPr>
      <w:r>
        <w:t>Приложение</w:t>
      </w:r>
    </w:p>
    <w:p w:rsidR="00B04E6E" w:rsidRDefault="00B04E6E">
      <w:pPr>
        <w:pStyle w:val="ConsPlusNormal"/>
        <w:jc w:val="right"/>
      </w:pPr>
      <w:r>
        <w:t>к постановлению</w:t>
      </w:r>
    </w:p>
    <w:p w:rsidR="00B04E6E" w:rsidRDefault="00B04E6E">
      <w:pPr>
        <w:pStyle w:val="ConsPlusNormal"/>
        <w:jc w:val="right"/>
      </w:pPr>
      <w:r>
        <w:t>от 31 октября 2018 г. N 270</w:t>
      </w:r>
    </w:p>
    <w:p w:rsidR="00B04E6E" w:rsidRDefault="00B04E6E">
      <w:pPr>
        <w:pStyle w:val="ConsPlusNormal"/>
        <w:jc w:val="center"/>
      </w:pPr>
    </w:p>
    <w:p w:rsidR="00B04E6E" w:rsidRDefault="00B04E6E">
      <w:pPr>
        <w:pStyle w:val="ConsPlusTitle"/>
        <w:jc w:val="center"/>
      </w:pPr>
      <w:bookmarkStart w:id="0" w:name="P28"/>
      <w:bookmarkEnd w:id="0"/>
      <w:r>
        <w:t>МЕТОДИКА</w:t>
      </w:r>
    </w:p>
    <w:p w:rsidR="00B04E6E" w:rsidRDefault="00B04E6E">
      <w:pPr>
        <w:pStyle w:val="ConsPlusTitle"/>
        <w:jc w:val="center"/>
      </w:pPr>
      <w:r>
        <w:t>ПЛАНИРОВАНИЯ БЮДЖЕТНЫХ АССИГНОВАНИЙ</w:t>
      </w:r>
    </w:p>
    <w:p w:rsidR="00B04E6E" w:rsidRDefault="00B04E6E">
      <w:pPr>
        <w:pStyle w:val="ConsPlusTitle"/>
        <w:jc w:val="center"/>
      </w:pPr>
      <w:r>
        <w:t>БЮДЖЕТА МУНИЦИПАЛЬНОГО ОБРАЗОВАНИЯ "ГОРОД СУДЖА"</w:t>
      </w:r>
    </w:p>
    <w:p w:rsidR="00B04E6E" w:rsidRDefault="00B04E6E">
      <w:pPr>
        <w:pStyle w:val="ConsPlusTitle"/>
        <w:jc w:val="center"/>
      </w:pPr>
      <w:r>
        <w:t>НА 2019 ГОД 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B04E6E" w:rsidRDefault="00B04E6E">
      <w:pPr>
        <w:pStyle w:val="ConsPlusNormal"/>
      </w:pPr>
    </w:p>
    <w:p w:rsidR="00B04E6E" w:rsidRDefault="00B04E6E">
      <w:pPr>
        <w:pStyle w:val="ConsPlusNormal"/>
        <w:ind w:firstLine="540"/>
        <w:jc w:val="both"/>
      </w:pPr>
      <w:proofErr w:type="gramStart"/>
      <w:r>
        <w:t xml:space="preserve">В основу прогноза расходов бюджета муниципального образования "Город Суджа" положены Федеральные законы от 31 июля 1998 г. </w:t>
      </w:r>
      <w:hyperlink r:id="rId7" w:history="1">
        <w:r>
          <w:rPr>
            <w:color w:val="0000FF"/>
          </w:rPr>
          <w:t>N 145-ФЗ</w:t>
        </w:r>
      </w:hyperlink>
      <w:r>
        <w:t xml:space="preserve"> "Бюджетный кодекс Российской Федерации" (с учетом изменений и дополнений), от 6 октября 2003 г.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(с учетом изменений и дополнений), Послание Президента Российской Федерации Федеральному Собранию Российской Федерации,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финансов</w:t>
      </w:r>
      <w:proofErr w:type="gramEnd"/>
      <w:r>
        <w:t xml:space="preserve"> </w:t>
      </w:r>
      <w:proofErr w:type="gramStart"/>
      <w:r>
        <w:t xml:space="preserve">Российской Федерации от 1 июля 2013 </w:t>
      </w:r>
      <w:r>
        <w:lastRenderedPageBreak/>
        <w:t>года N 65н "Об утверждении Указаний о порядке применения бюджетной классификации Российской Федерации" (с учетом изменений и дополнений)", "Основные направления налоговой и бюджетной политики муниципального образования "Город Суджа" на 2019 год и плановый период 2020 и 2021 годов", утвержденные постановлением Администрации города Суджи, нормативные правовые акты Администрации города Суджи, регулирующие бюджетный процесс.</w:t>
      </w:r>
      <w:proofErr w:type="gramEnd"/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jc w:val="center"/>
        <w:outlineLvl w:val="1"/>
      </w:pPr>
      <w:r>
        <w:t>I. Общие подходы к планированию расходов бюджета</w:t>
      </w:r>
    </w:p>
    <w:p w:rsidR="00B04E6E" w:rsidRDefault="00B04E6E">
      <w:pPr>
        <w:pStyle w:val="ConsPlusTitle"/>
        <w:jc w:val="center"/>
      </w:pPr>
      <w:r>
        <w:t>муниципального образования "Город Суджа" на 2019 год</w:t>
      </w:r>
    </w:p>
    <w:p w:rsidR="00B04E6E" w:rsidRDefault="00B04E6E">
      <w:pPr>
        <w:pStyle w:val="ConsPlusNormal"/>
        <w:jc w:val="center"/>
      </w:pPr>
    </w:p>
    <w:p w:rsidR="00B04E6E" w:rsidRDefault="00B04E6E">
      <w:pPr>
        <w:pStyle w:val="ConsPlusNormal"/>
        <w:ind w:firstLine="540"/>
        <w:jc w:val="both"/>
      </w:pPr>
      <w:r>
        <w:t xml:space="preserve">Планирование расходов местного бюджета производится в рамках муниципальных программ муниципального образования "Город Суджа" и </w:t>
      </w:r>
      <w:proofErr w:type="spellStart"/>
      <w:r>
        <w:t>непрограммных</w:t>
      </w:r>
      <w:proofErr w:type="spellEnd"/>
      <w:r>
        <w:t xml:space="preserve"> мероприятий.</w:t>
      </w:r>
    </w:p>
    <w:p w:rsidR="00B04E6E" w:rsidRDefault="00B04E6E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 объема и структуры расходов бюджета муниципального образования "Город Суджа" на 2019 год и на плановый период 2020 и 2021 годов осуществляется исходя из "базовых" объемов бюджетных ассигнований на 2018 год на основании бюджетных ассигнований, утвержденных </w:t>
      </w:r>
      <w:hyperlink r:id="rId10" w:history="1">
        <w:r w:rsidRPr="00B04E6E">
          <w:t>решением</w:t>
        </w:r>
      </w:hyperlink>
      <w:r>
        <w:t xml:space="preserve"> Собрания депутатов города Суджи Курской области от 15.12.2016 N 19 "О бюджете муниципального образования "Город Суджа" на 2018 год и на плановый период</w:t>
      </w:r>
      <w:proofErr w:type="gramEnd"/>
      <w:r>
        <w:t xml:space="preserve"> 2019 и 2019 годов".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При формировании объема бюджета исключены расходы, производимые в 2018 году в соответствии с разовыми решениями о финансировании из местного бюджета, и (или) расходы на реализацию решений, срок действия которых завершается. В основу формирования расходов 2021 года положены бюджетные ассигнования 2020 года.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Планирование расходов местного бюджета по оплате труда работников органов местного самоуправления осуществляется исходя из утвержденной структуры, действующей на 1 июля 2018 года, нормативных актов муниципального образования "Город Суджа", регулирующих оплату труда.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При планировании бюджетных ассигнований на текущее содержание органов местного самоуправления муниципального образования "Город Суджа" учитываются общие подходы к расчету бюджетных проектировок, а также установленные нормативы формирования расходов на содержание органов местного самоуправления.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При формировании местного бюджета на 2019 год применены общие подходы к расчету бюджетных проектировок: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1) по коммунальным услугам предусмотрено увеличение с 1 января 2019 года на 5%;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2) размер социальных выплат населению, подлежащих в соответствии с законодательством индексации, с 1 февраля 2019 года увеличивается на 4,3%;</w:t>
      </w:r>
    </w:p>
    <w:p w:rsidR="00B04E6E" w:rsidRDefault="00B04E6E">
      <w:pPr>
        <w:pStyle w:val="ConsPlusNormal"/>
        <w:spacing w:before="220"/>
        <w:ind w:firstLine="540"/>
        <w:jc w:val="both"/>
      </w:pPr>
      <w:proofErr w:type="gramStart"/>
      <w:r>
        <w:t xml:space="preserve">3) по начислениям на оплату труда в соответствии с Федеральными законами от 30.11.2011 </w:t>
      </w:r>
      <w:hyperlink r:id="rId11" w:history="1">
        <w:r w:rsidRPr="00B04E6E">
          <w:t>N 356-ФЗ</w:t>
        </w:r>
      </w:hyperlink>
      <w:r>
        <w:t xml:space="preserve"> "О страховых тарифах на обязательное социальное страхование от несчастных случаев на производстве и профессиональных заболеваний на 2012 год и на плановый период 2013 и 2014 годов" и от 24.07.2009 </w:t>
      </w:r>
      <w:hyperlink r:id="rId12" w:history="1">
        <w:r w:rsidRPr="00B04E6E">
          <w:t>N 212-ФЗ</w:t>
        </w:r>
      </w:hyperlink>
      <w:r>
        <w:t xml:space="preserve"> "О страховых взносах в Пенсионный Фонд Российской Федерации, Фонд социального страхования Российской Федерации, Федеральный</w:t>
      </w:r>
      <w:proofErr w:type="gramEnd"/>
      <w:r>
        <w:t xml:space="preserve"> фонд обязательного медицинского страхования" установлен тариф страховых взносов в государственные внебюджетные фонды в размере 30,2%;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4) объем бюджетных ассигнований дорожного фонда предусмотрен в размере прогнозируемого поступления доходов;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5) расходы на реализацию муниципальных целевых программ учтены в соответствии с объемами, определенными на их реализацию нормативно-правовыми актами, с учетом оценки эффективности их реализации в 2017 году;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lastRenderedPageBreak/>
        <w:t xml:space="preserve">7)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городского бюджета согласно </w:t>
      </w:r>
      <w:hyperlink r:id="rId13" w:history="1">
        <w:r>
          <w:rPr>
            <w:color w:val="0000FF"/>
          </w:rPr>
          <w:t>статьям 85</w:t>
        </w:r>
      </w:hyperlink>
      <w:r>
        <w:t xml:space="preserve"> и </w:t>
      </w:r>
      <w:hyperlink r:id="rId14" w:history="1">
        <w:r>
          <w:rPr>
            <w:color w:val="0000FF"/>
          </w:rPr>
          <w:t>174.2</w:t>
        </w:r>
      </w:hyperlink>
      <w:r>
        <w:t xml:space="preserve"> БК РФ, учитывая положения порядка конкурсного распределения принимаемых расходных обязательств городского бюджета;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8) по начислениям на оплату труда в соответствии с установленными тарифами страховых взносов в государственные внебюджетные фонды в размере 30,2%.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jc w:val="center"/>
        <w:outlineLvl w:val="1"/>
      </w:pPr>
      <w:r>
        <w:t xml:space="preserve">II. Отдельные особенности планирования </w:t>
      </w:r>
      <w:proofErr w:type="gramStart"/>
      <w:r>
        <w:t>бюджетных</w:t>
      </w:r>
      <w:proofErr w:type="gramEnd"/>
    </w:p>
    <w:p w:rsidR="00B04E6E" w:rsidRDefault="00B04E6E">
      <w:pPr>
        <w:pStyle w:val="ConsPlusTitle"/>
        <w:jc w:val="center"/>
      </w:pPr>
      <w:r>
        <w:t>ассигнований бюджета муниципального образования</w:t>
      </w:r>
    </w:p>
    <w:p w:rsidR="00B04E6E" w:rsidRDefault="00B04E6E">
      <w:pPr>
        <w:pStyle w:val="ConsPlusTitle"/>
        <w:jc w:val="center"/>
      </w:pPr>
      <w:r>
        <w:t>"Город Суджа"</w:t>
      </w:r>
    </w:p>
    <w:p w:rsidR="00B04E6E" w:rsidRDefault="00B04E6E">
      <w:pPr>
        <w:pStyle w:val="ConsPlusNormal"/>
        <w:jc w:val="center"/>
      </w:pPr>
    </w:p>
    <w:p w:rsidR="00B04E6E" w:rsidRDefault="00B04E6E">
      <w:pPr>
        <w:pStyle w:val="ConsPlusTitle"/>
        <w:ind w:firstLine="540"/>
        <w:jc w:val="both"/>
        <w:outlineLvl w:val="2"/>
      </w:pPr>
      <w:r>
        <w:t>Раздел 0100 "Общегосударственные вопросы"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0102 "Функционирование высшего должностного лица субъекта Российской Федерации и органа местного самоуправления"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0104 "Функционирование Правительства Российской Федерации, высших органов исполнительной власти субъектов Российской Федерации, местных администраций"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r>
        <w:t>По данным подразделам планируются расходы на содержание главы муниципального образования "Город Суджа" (0102), на содержание местной администрации (0104).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0111 "Резервные фонды"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r>
        <w:t>По данному подразделу планируются расходы на 2019 год и на период 2020 и 2021 годов на создание резервного фонда Администрации города Суджи.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0113 "Другие общегосударственные вопросы"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r>
        <w:t>По данному подразделу планируются расходы: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 xml:space="preserve">- на исполнение мероприятий подпрограммы "Развитие мер социальной поддержки отдельных категорий граждан в муниципальном образовании "Город Суджа" и подпрограммы "Социальная поддержка деятельности </w:t>
      </w:r>
      <w:proofErr w:type="spellStart"/>
      <w:r>
        <w:t>Суджанской</w:t>
      </w:r>
      <w:proofErr w:type="spellEnd"/>
      <w:r>
        <w:t xml:space="preserve"> местной организации Всероссийского общества слепых на 2019 год" муниципальной программы "Социальная поддержка граждан в муниципальном образовании "Город Суджа" Суджанского района Курской области на 2020 - 2021 годы";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- на исполнение мероприятий подпрограммы "Повышение эффективности управления муниципальным имуществом МО "Город Суджа" муниципальной программы "Управление муниципальным имуществом муниципального образования "Город Суджа" Суджанского района Курской области (2015 - 2020 годы)", которые предусматривают обеспечение проведения муниципальной политики в области имущественных и земельных отношений на территории муниципального образования "Город Суджа";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- на исполнение подпрограммы "Реализация мероприятий, направленных на развитие муниципальной службы в МО "Город Суджа" Суджанского района Курской области на 2015 - 2020 годы" муниципальной программы "Развитие муниципальной службы в муниципальном образовании "Город Суджа" Суджанского района Курской области на 2015 - 2020 годы", которые предусматривают мероприятия, направленные на развитие муниципальной службы;</w:t>
      </w:r>
    </w:p>
    <w:p w:rsidR="00B04E6E" w:rsidRDefault="00B04E6E">
      <w:pPr>
        <w:pStyle w:val="ConsPlusNormal"/>
        <w:spacing w:before="220"/>
        <w:ind w:firstLine="540"/>
        <w:jc w:val="both"/>
      </w:pPr>
      <w:proofErr w:type="gramStart"/>
      <w:r>
        <w:t xml:space="preserve">- на реализацию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города Суджи N 399 от 20.12.2002 "Об организации социального обслуживания участников и инвалидов войны, матерей и несовершеннолетних детей военнослужащих, сотрудников правоохранительных органов, погибших (умерших) при </w:t>
      </w:r>
      <w:r>
        <w:lastRenderedPageBreak/>
        <w:t>исполнении воинского долга в Республике Афганистан, Чеченской Республике, а также при исполнении должностных обязанностей" (с учетом последующих изменений и дополнений в него);</w:t>
      </w:r>
      <w:proofErr w:type="gramEnd"/>
    </w:p>
    <w:p w:rsidR="00B04E6E" w:rsidRDefault="00B04E6E">
      <w:pPr>
        <w:pStyle w:val="ConsPlusNormal"/>
        <w:spacing w:before="220"/>
        <w:ind w:firstLine="540"/>
        <w:jc w:val="both"/>
      </w:pPr>
      <w:r>
        <w:t>- на реализацию расходов согласно Положению об оказании адресной социальной помощи жителям города Суджи и прочие расходы.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2"/>
      </w:pPr>
      <w:r>
        <w:t>Раздел 0300 "Национальная безопасность и правоохранительная деятельность"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0309 "Защита населения и территории от чрезвычайных ситуаций природного и техногенного характера, гражданская оборона"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r>
        <w:t>По данному подразделу планируются расходы на обеспечение мероприятий по предупреждению и ликвидации чрезвычайных ситуаций и стихийных бедствий по нормативу - 3 руб. 03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расчете на 1 жителя, проживающего в границах муниципального образования "Город Суджа" по состоянию на 01.01.18.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0314 "Другие вопросы в области национальной безопасности и правоохранительной деятельности"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proofErr w:type="gramStart"/>
      <w:r>
        <w:t>По данному подразделу планируются расходы на обеспечение первичных мер пожарной безопасности в границах города Суджи на 2019 год и на период 2020 и 2021 годов в рамках муниципальной программы "Профилактика преступлений и иных правонарушений в муниципальном образовании "Город Суджа" Суджанского района Курской области на 2015 - 2020 годы" по нормативу 2,18 рубля на одного жителя.</w:t>
      </w:r>
      <w:proofErr w:type="gramEnd"/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2"/>
      </w:pPr>
      <w:r>
        <w:t>Раздел 0400 "Национальная экономика"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0409 "Дорожное хозяйство (дорожные фонды)"</w:t>
      </w:r>
    </w:p>
    <w:p w:rsidR="00B04E6E" w:rsidRDefault="00B04E6E">
      <w:pPr>
        <w:pStyle w:val="ConsPlusNormal"/>
        <w:jc w:val="center"/>
      </w:pPr>
    </w:p>
    <w:p w:rsidR="00B04E6E" w:rsidRDefault="00B04E6E">
      <w:pPr>
        <w:pStyle w:val="ConsPlusNormal"/>
        <w:ind w:firstLine="540"/>
        <w:jc w:val="both"/>
      </w:pPr>
      <w:r>
        <w:t>Объем расходов по данному подразделу запланирован в рамках муниципальной подпрограммы "Развитие сети автомобильных дорог муниципального образования "Город Суджа" Суджанского района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годы".</w:t>
      </w:r>
    </w:p>
    <w:p w:rsidR="00B04E6E" w:rsidRDefault="00B04E6E">
      <w:pPr>
        <w:pStyle w:val="ConsPlusNormal"/>
        <w:spacing w:before="220"/>
        <w:ind w:firstLine="540"/>
        <w:jc w:val="both"/>
      </w:pPr>
      <w:proofErr w:type="gramStart"/>
      <w:r>
        <w:t>Объем бюджетных ассигнований на реализацию данной программы предусмотрен в размере прогнозируемого поступления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 xml:space="preserve">) двигателей в областной бюджет и процентов отчислений в местный бюджет, предусмотренных в </w:t>
      </w:r>
      <w:hyperlink r:id="rId16" w:history="1">
        <w:r>
          <w:rPr>
            <w:color w:val="0000FF"/>
          </w:rPr>
          <w:t>Законе</w:t>
        </w:r>
      </w:hyperlink>
      <w:r>
        <w:t xml:space="preserve"> Курской области "Об областном бюджете на 2019 год и плановый период 2020 и 2021 годов" и</w:t>
      </w:r>
      <w:proofErr w:type="gramEnd"/>
      <w:r>
        <w:t xml:space="preserve"> собственных доходов.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0412 "Другие вопросы в области национальной экономики"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r>
        <w:t>Расходы на межевание автомобильных дорог общего пользования местного значения планируются в рамках муниципальной подпрограммы "Развитие сети автомобильных дорог муниципального образования "Город Суджа" Суджанского района Курской области"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2"/>
      </w:pPr>
      <w:r>
        <w:t>Раздел 0500 "Жилищно-коммунальное хозяйство"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lastRenderedPageBreak/>
        <w:t>Подраздел 0501 "Жилищное хозяйство"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r>
        <w:t>Объем расходов по данному подразделу планируется в рамках муниципальной подпрограммы "Обеспечение качественными услугами ЖКХ населения муниципального образования "Город Суджа"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2015 - 2020 годы".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В местном бюджете на 2019 год по данному подразделу учитываются расходы поселения на капитальный ремонт жилищного фонда, находящегося в муниципальной собственности, по нормативу 8 руб. 70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расчете на 1 жителя, проживающего в границах муниципального образования "Город Суджа" по состоянию на 01.01.18.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Объем указанных расходов определяется исходя из областного стандарта стоимости капитального ремонта 1 кв. метра общей площади жилья в месяц на 2018 год 6,6 рубля и площади муниципального жилищного фонда по поселениям, по данным статистической отчетности формы N 1-жилфонд "Сведения о жилищном фонде" по состоянию на 1 января 2018 г.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0502 "Коммунальное хозяйство"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proofErr w:type="gramStart"/>
      <w:r>
        <w:t>Объем расходов по данному подразделу планируется в рамках муниципальной подпрограммы "Обеспечение качественными услугами ЖКХ населения муниципального образования "Город Суджа"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2015 - 2020 годы" в рамках бюджетных назначений 2019 года и включает расходы на обеспечение проведения ремонта муниципального</w:t>
      </w:r>
      <w:proofErr w:type="gramEnd"/>
      <w:r>
        <w:t xml:space="preserve"> жилищного фонда по нормативу 8 руб. 70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расчете на 1 жителя.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0503 "Благоустройство"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proofErr w:type="gramStart"/>
      <w:r>
        <w:t>По данному подразделу планируются расходы в рамках муниципальной подпрограммы "Обеспечение качественными услугами ЖКХ населения муниципального образования "Город Суджа"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2015 - 2020 годы" и включают расходы на ремонт, текущее содержание, техническое обслуживание и эксплуатацию муниципальных объектов наружного освещения</w:t>
      </w:r>
      <w:proofErr w:type="gramEnd"/>
      <w:r>
        <w:t>, включая оплату за электроэнергию.</w:t>
      </w:r>
    </w:p>
    <w:p w:rsidR="00B04E6E" w:rsidRDefault="00B04E6E">
      <w:pPr>
        <w:pStyle w:val="ConsPlusNormal"/>
        <w:spacing w:before="220"/>
        <w:ind w:firstLine="540"/>
        <w:jc w:val="both"/>
      </w:pPr>
      <w:r>
        <w:t>Также планируются расходы по муниципальной программе "Формирование комфортной городской среды муниципального образования "Город Суджа" Суджанского района Курской области на 2018 - 2022 годы.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2"/>
      </w:pPr>
      <w:r>
        <w:t>Раздел 1000 "Социальная политика"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1003 "Социальное обеспечение населения"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proofErr w:type="gramStart"/>
      <w:r>
        <w:t>По данному подразделу планируются расходы в рамках подпрограммы "Создание условий для обеспечения доступным и комфортным жильем граждан в муниципальном образовании "Город Суджа"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2015 - 2020 годы", а также расходы по подпрограмме "Развитие мер социальной поддержки отдельных категорий</w:t>
      </w:r>
      <w:proofErr w:type="gramEnd"/>
      <w:r>
        <w:t xml:space="preserve"> граждан в </w:t>
      </w:r>
      <w:r>
        <w:lastRenderedPageBreak/>
        <w:t>муниципальном образовании "Город Суджа" муниципальной программы "Социальная поддержка граждан в муниципальном образовании "Город Суджа" Суджанского района Курской области на 2015 - 2020 годы".</w:t>
      </w:r>
    </w:p>
    <w:p w:rsidR="00B04E6E" w:rsidRDefault="00B04E6E">
      <w:pPr>
        <w:pStyle w:val="ConsPlusNormal"/>
      </w:pPr>
    </w:p>
    <w:p w:rsidR="00B04E6E" w:rsidRDefault="00B04E6E">
      <w:pPr>
        <w:pStyle w:val="ConsPlusTitle"/>
        <w:ind w:firstLine="540"/>
        <w:jc w:val="both"/>
        <w:outlineLvl w:val="2"/>
      </w:pPr>
      <w:r>
        <w:t>Раздел 1100 "Физическая культура и спорт"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1102 "Массовый спорт"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proofErr w:type="gramStart"/>
      <w:r>
        <w:t>По данному подразделу планируются расходы в рамках подпрограммы "Развитие физической культуры и массового спорта в муниципальном образовании "Город Суджа" Суджанского района Курской области" муниципальной программы "Повышение эффективности работы с молодежью, развитие физической культуры и спорта в муниципальном образовании "Город Суджа" Суджанского района Курской области 2015 - 2020 годы", обеспечивающие создание условий для повышения мотивации жителей муниципального образования к регулярным занятиям физической</w:t>
      </w:r>
      <w:proofErr w:type="gramEnd"/>
      <w:r>
        <w:t xml:space="preserve"> культурой и спортом и ведению здорового образа жизни.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2"/>
      </w:pPr>
      <w:r>
        <w:t>Раздел 1200 "Средства массовой информации"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Title"/>
        <w:ind w:firstLine="540"/>
        <w:jc w:val="both"/>
        <w:outlineLvl w:val="3"/>
      </w:pPr>
      <w:r>
        <w:t>Подраздел 1202 "Периодическая печать и издательства"</w:t>
      </w:r>
    </w:p>
    <w:p w:rsidR="00B04E6E" w:rsidRDefault="00B04E6E">
      <w:pPr>
        <w:pStyle w:val="ConsPlusNormal"/>
        <w:ind w:firstLine="540"/>
        <w:jc w:val="both"/>
      </w:pPr>
    </w:p>
    <w:p w:rsidR="00B04E6E" w:rsidRDefault="00B04E6E">
      <w:pPr>
        <w:pStyle w:val="ConsPlusNormal"/>
        <w:ind w:firstLine="540"/>
        <w:jc w:val="both"/>
      </w:pPr>
      <w:r>
        <w:t>По данному подразделу планируются расходы в рамках подпрограммы "Развитие муниципальных средств массовой информации" муниципальной программы "Реализация политики в сфере печати и массовой информации в муниципальном образовании "Город Суджа" Суджанского района Курской области" на изготовление городской газеты "Вестник Суджи".</w:t>
      </w:r>
    </w:p>
    <w:p w:rsidR="00B04E6E" w:rsidRDefault="00B04E6E">
      <w:pPr>
        <w:pStyle w:val="ConsPlusNormal"/>
        <w:jc w:val="both"/>
      </w:pPr>
    </w:p>
    <w:p w:rsidR="00B04E6E" w:rsidRDefault="00B04E6E">
      <w:pPr>
        <w:pStyle w:val="ConsPlusNormal"/>
        <w:jc w:val="both"/>
      </w:pPr>
    </w:p>
    <w:p w:rsidR="00476766" w:rsidRDefault="00476766"/>
    <w:sectPr w:rsidR="00476766" w:rsidSect="003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E6E"/>
    <w:rsid w:val="00476766"/>
    <w:rsid w:val="00B0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399F83DD9D3FF3AE4BBD34A68EAB23AB85288D9495CB915EFD5C2F99EE9B31D3487E15D95E757C893AF556B75q0H" TargetMode="External"/><Relationship Id="rId13" Type="http://schemas.openxmlformats.org/officeDocument/2006/relationships/hyperlink" Target="consultantplus://offline/ref=1CB399F83DD9D3FF3AE4BBD34A68EAB23ABE5781DF465CB915EFD5C2F99EE9B30F34DFEE5B96F2039AC9F858685634AA577B5036D877q3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B399F83DD9D3FF3AE4BBD34A68EAB23ABE5781DF465CB915EFD5C2F99EE9B31D3487E15D95E757C893AF556B75q0H" TargetMode="External"/><Relationship Id="rId12" Type="http://schemas.openxmlformats.org/officeDocument/2006/relationships/hyperlink" Target="consultantplus://offline/ref=1CB399F83DD9D3FF3AE4BBD34A68EAB23BBC5989DA4F5CB915EFD5C2F99EE9B31D3487E15D95E757C893AF556B75q0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B399F83DD9D3FF3AE4A5DE5C04B0BE3EB70E85D24C54E649B08E9FAE97E3E4487B86BD18C6F456CD93AD5677522AA875q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399F83DD9D3FF3AE4A5DE5C04B0BE3EB70E85D94956EB4AB08E9FAE97E3E4487B86AF189EF857CB8DAD5C62047BEE01685330C473EBD228BC6F7Aq1H" TargetMode="External"/><Relationship Id="rId11" Type="http://schemas.openxmlformats.org/officeDocument/2006/relationships/hyperlink" Target="consultantplus://offline/ref=1CB399F83DD9D3FF3AE4BBD34A68EAB238BE528BD9485CB915EFD5C2F99EE9B31D3487E15D95E757C893AF556B75q0H" TargetMode="External"/><Relationship Id="rId5" Type="http://schemas.openxmlformats.org/officeDocument/2006/relationships/hyperlink" Target="consultantplus://offline/ref=1CB399F83DD9D3FF3AE4BBD34A68EAB23AB85288D9495CB915EFD5C2F99EE9B31D3487E15D95E757C893AF556B75q0H" TargetMode="External"/><Relationship Id="rId15" Type="http://schemas.openxmlformats.org/officeDocument/2006/relationships/hyperlink" Target="consultantplus://offline/ref=1CB399F83DD9D3FF3AE4A5DE5C04B0BE3EB70E85DB4F5FEE4CB08E9FAE97E3E4487B86BD18C6F456CD93AD5677522AA875q4H" TargetMode="External"/><Relationship Id="rId10" Type="http://schemas.openxmlformats.org/officeDocument/2006/relationships/hyperlink" Target="consultantplus://offline/ref=1CB399F83DD9D3FF3AE4A5DE5C04B0BE3EB70E85DC4653E649B08E9FAE97E3E4487B86BD18C6F456CD93AD5677522AA875q4H" TargetMode="External"/><Relationship Id="rId4" Type="http://schemas.openxmlformats.org/officeDocument/2006/relationships/hyperlink" Target="consultantplus://offline/ref=1CB399F83DD9D3FF3AE4BBD34A68EAB23ABE5781DF465CB915EFD5C2F99EE9B30F34DFED5C91FF51C886F9042D0527AB527B5235C471E8CE72qAH" TargetMode="External"/><Relationship Id="rId9" Type="http://schemas.openxmlformats.org/officeDocument/2006/relationships/hyperlink" Target="consultantplus://offline/ref=1CB399F83DD9D3FF3AE4BBD34A68EAB23ABD5489D24A5CB915EFD5C2F99EE9B31D3487E15D95E757C893AF556B75q0H" TargetMode="External"/><Relationship Id="rId14" Type="http://schemas.openxmlformats.org/officeDocument/2006/relationships/hyperlink" Target="consultantplus://offline/ref=1CB399F83DD9D3FF3AE4BBD34A68EAB23ABE5781DF465CB915EFD5C2F99EE9B30F34DFED5C91FF51C886F9042D0527AB527B5235C471E8CE72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2569</Words>
  <Characters>14649</Characters>
  <Application>Microsoft Office Word</Application>
  <DocSecurity>0</DocSecurity>
  <Lines>122</Lines>
  <Paragraphs>34</Paragraphs>
  <ScaleCrop>false</ScaleCrop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2</cp:revision>
  <dcterms:created xsi:type="dcterms:W3CDTF">2020-03-16T07:45:00Z</dcterms:created>
  <dcterms:modified xsi:type="dcterms:W3CDTF">2020-03-16T07:45:00Z</dcterms:modified>
</cp:coreProperties>
</file>