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A6" w:rsidRDefault="00D46BA6" w:rsidP="002F63A9">
      <w:pPr>
        <w:pStyle w:val="a3"/>
        <w:widowControl w:val="0"/>
        <w:spacing w:before="0" w:beforeAutospacing="0" w:after="0" w:afterAutospacing="0"/>
        <w:ind w:firstLine="708"/>
        <w:jc w:val="center"/>
        <w:rPr>
          <w:rStyle w:val="news-title"/>
          <w:b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21030" w:rsidTr="00C23D8D">
        <w:tc>
          <w:tcPr>
            <w:tcW w:w="4785" w:type="dxa"/>
          </w:tcPr>
          <w:p w:rsidR="00821030" w:rsidRDefault="00821030" w:rsidP="00C23D8D">
            <w:pPr>
              <w:spacing w:before="360" w:after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38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21030" w:rsidRPr="00821030" w:rsidRDefault="00821030" w:rsidP="00821030">
            <w:pPr>
              <w:pStyle w:val="a3"/>
              <w:widowControl w:val="0"/>
              <w:spacing w:before="0" w:beforeAutospacing="0" w:after="0" w:afterAutospacing="0"/>
              <w:ind w:firstLine="708"/>
              <w:rPr>
                <w:rStyle w:val="news-title"/>
                <w:b/>
                <w:sz w:val="32"/>
                <w:szCs w:val="32"/>
              </w:rPr>
            </w:pPr>
            <w:r w:rsidRPr="00821030">
              <w:rPr>
                <w:rStyle w:val="news-title"/>
                <w:b/>
                <w:sz w:val="32"/>
                <w:szCs w:val="32"/>
              </w:rPr>
              <w:t>Разъяснения действующего земельного законодательства с целью недопущения нарушений</w:t>
            </w:r>
          </w:p>
          <w:p w:rsidR="00821030" w:rsidRPr="00857A58" w:rsidRDefault="00821030" w:rsidP="00C23D8D">
            <w:pPr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2F63A9" w:rsidRPr="00FD4301" w:rsidRDefault="00821030" w:rsidP="002F63A9">
      <w:pPr>
        <w:pStyle w:val="a3"/>
        <w:widowControl w:val="0"/>
        <w:spacing w:before="0" w:beforeAutospacing="0" w:after="0" w:afterAutospacing="0"/>
        <w:ind w:firstLine="708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Управление </w:t>
      </w:r>
      <w:proofErr w:type="spellStart"/>
      <w:r>
        <w:rPr>
          <w:b/>
          <w:sz w:val="27"/>
          <w:szCs w:val="27"/>
        </w:rPr>
        <w:t>Росреестра</w:t>
      </w:r>
      <w:proofErr w:type="spellEnd"/>
      <w:r>
        <w:rPr>
          <w:b/>
          <w:sz w:val="27"/>
          <w:szCs w:val="27"/>
        </w:rPr>
        <w:t xml:space="preserve"> по Курской области информирует</w:t>
      </w:r>
    </w:p>
    <w:p w:rsidR="002F63A9" w:rsidRPr="00FD4301" w:rsidRDefault="002F63A9" w:rsidP="002F63A9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В данной статье мы рассмотрим нарушения требований действующего законодательства, ответственность </w:t>
      </w:r>
      <w:r w:rsidR="00D87416">
        <w:rPr>
          <w:sz w:val="27"/>
          <w:szCs w:val="27"/>
        </w:rPr>
        <w:t xml:space="preserve">за которые </w:t>
      </w:r>
      <w:r w:rsidRPr="00FD4301">
        <w:rPr>
          <w:sz w:val="27"/>
          <w:szCs w:val="27"/>
        </w:rPr>
        <w:t xml:space="preserve">предусмотрена </w:t>
      </w:r>
      <w:proofErr w:type="gramStart"/>
      <w:r w:rsidRPr="00FD4301">
        <w:rPr>
          <w:sz w:val="27"/>
          <w:szCs w:val="27"/>
        </w:rPr>
        <w:t>ч</w:t>
      </w:r>
      <w:proofErr w:type="gramEnd"/>
      <w:r w:rsidRPr="00FD4301">
        <w:rPr>
          <w:sz w:val="27"/>
          <w:szCs w:val="27"/>
        </w:rPr>
        <w:t>.ч. 25, 26 ст. 19.5 Кодекса Российской Федерации об административных правонарушениях.</w:t>
      </w:r>
    </w:p>
    <w:p w:rsidR="001362BF" w:rsidRPr="00FD4301" w:rsidRDefault="001362BF" w:rsidP="001362BF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Управление </w:t>
      </w:r>
      <w:proofErr w:type="spellStart"/>
      <w:r w:rsidRPr="00FD4301">
        <w:rPr>
          <w:sz w:val="27"/>
          <w:szCs w:val="27"/>
        </w:rPr>
        <w:t>Росреестра</w:t>
      </w:r>
      <w:proofErr w:type="spellEnd"/>
      <w:r w:rsidRPr="00FD4301">
        <w:rPr>
          <w:sz w:val="27"/>
          <w:szCs w:val="27"/>
        </w:rPr>
        <w:t xml:space="preserve"> по Курской области </w:t>
      </w:r>
      <w:r w:rsidR="00D87416">
        <w:rPr>
          <w:sz w:val="27"/>
          <w:szCs w:val="27"/>
        </w:rPr>
        <w:t xml:space="preserve">в соответствие с наделенными полномочиями </w:t>
      </w:r>
      <w:r w:rsidRPr="00FD4301">
        <w:rPr>
          <w:sz w:val="27"/>
          <w:szCs w:val="27"/>
        </w:rPr>
        <w:t>осуществляет государственный земельный надзор за соблюдением гражданами, юридическими лицами, индивидуальными предпринимателями, органами государственной власти, органами местного самоуправления требований земельного законодательства на территории Курской области.</w:t>
      </w:r>
    </w:p>
    <w:p w:rsidR="001362BF" w:rsidRPr="00FD4301" w:rsidRDefault="001362BF" w:rsidP="002F63A9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Основной задачей государственного земельного надзора на подконтрольной территории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земельного законодательства, требований охраны и использования земель. </w:t>
      </w:r>
    </w:p>
    <w:p w:rsidR="002F63A9" w:rsidRPr="00FD4301" w:rsidRDefault="00CC20AA" w:rsidP="00CC20AA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>Государственный земельный надзор осуществляется в форме проведения плановых и внеплановых проверок.</w:t>
      </w:r>
    </w:p>
    <w:p w:rsidR="001A053F" w:rsidRDefault="002F63A9" w:rsidP="002F63A9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В случае выявления по результатам проверки </w:t>
      </w:r>
      <w:r w:rsidR="001A053F">
        <w:rPr>
          <w:sz w:val="27"/>
          <w:szCs w:val="27"/>
        </w:rPr>
        <w:t xml:space="preserve">нарушений требований земельного законодательства </w:t>
      </w:r>
      <w:r w:rsidR="001A053F" w:rsidRPr="00FD4301">
        <w:rPr>
          <w:sz w:val="27"/>
          <w:szCs w:val="27"/>
        </w:rPr>
        <w:t>юридическому лицу, органу государственной власти, органу местного самоуправления, индивидуальному предпринимателю или гражданину</w:t>
      </w:r>
      <w:r w:rsidR="001A053F">
        <w:rPr>
          <w:sz w:val="27"/>
          <w:szCs w:val="27"/>
        </w:rPr>
        <w:t xml:space="preserve"> </w:t>
      </w:r>
      <w:r w:rsidR="001A053F" w:rsidRPr="00FD4301">
        <w:rPr>
          <w:sz w:val="27"/>
          <w:szCs w:val="27"/>
        </w:rPr>
        <w:t>вместе с актом проверки вручается предписание об устранении выявленного нарушения</w:t>
      </w:r>
      <w:r w:rsidR="001A053F">
        <w:rPr>
          <w:sz w:val="27"/>
          <w:szCs w:val="27"/>
        </w:rPr>
        <w:t>.</w:t>
      </w:r>
    </w:p>
    <w:p w:rsidR="0026405E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>Предписание – это документ, ис</w:t>
      </w:r>
      <w:r w:rsidR="002E5AEF" w:rsidRPr="00FD4301">
        <w:rPr>
          <w:sz w:val="27"/>
          <w:szCs w:val="27"/>
        </w:rPr>
        <w:t>полнение требований которого обязательно.</w:t>
      </w:r>
      <w:r w:rsidR="0026405E" w:rsidRPr="00FD4301">
        <w:rPr>
          <w:sz w:val="27"/>
          <w:szCs w:val="27"/>
        </w:rPr>
        <w:t xml:space="preserve"> Срок </w:t>
      </w:r>
      <w:r w:rsidRPr="00FD4301">
        <w:rPr>
          <w:sz w:val="27"/>
          <w:szCs w:val="27"/>
        </w:rPr>
        <w:t>исполнения предписания устанавливается исходя из обстоятельств выявленного нарушения и разумного срока для его устранения.</w:t>
      </w:r>
    </w:p>
    <w:p w:rsidR="0026405E" w:rsidRPr="00FD4301" w:rsidRDefault="007F2AF6" w:rsidP="00A928A1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Порой возникают объективные причины, не позволяющие завершить исполнение предписания в срок, установленный органом государственного земельного надзора. </w:t>
      </w:r>
    </w:p>
    <w:p w:rsidR="0026405E" w:rsidRPr="00FD4301" w:rsidRDefault="003D2D2C" w:rsidP="00A928A1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F2AF6" w:rsidRPr="00FD4301">
        <w:rPr>
          <w:sz w:val="27"/>
          <w:szCs w:val="27"/>
        </w:rPr>
        <w:t xml:space="preserve"> таких случа</w:t>
      </w:r>
      <w:r>
        <w:rPr>
          <w:sz w:val="27"/>
          <w:szCs w:val="27"/>
        </w:rPr>
        <w:t>ях</w:t>
      </w:r>
      <w:r w:rsidR="007F2AF6" w:rsidRPr="00FD4301">
        <w:rPr>
          <w:sz w:val="27"/>
          <w:szCs w:val="27"/>
        </w:rPr>
        <w:t xml:space="preserve"> законодатель</w:t>
      </w:r>
      <w:r>
        <w:rPr>
          <w:sz w:val="27"/>
          <w:szCs w:val="27"/>
        </w:rPr>
        <w:t>ством</w:t>
      </w:r>
      <w:r w:rsidR="007F2AF6" w:rsidRPr="00FD4301">
        <w:rPr>
          <w:sz w:val="27"/>
          <w:szCs w:val="27"/>
        </w:rPr>
        <w:t xml:space="preserve"> предусмотре</w:t>
      </w:r>
      <w:r>
        <w:rPr>
          <w:sz w:val="27"/>
          <w:szCs w:val="27"/>
        </w:rPr>
        <w:t>на</w:t>
      </w:r>
      <w:r w:rsidR="007F2AF6" w:rsidRPr="00FD4301">
        <w:rPr>
          <w:sz w:val="27"/>
          <w:szCs w:val="27"/>
        </w:rPr>
        <w:t xml:space="preserve"> возможность продления срока исполнения предписания на основании ходатайства лица, которому такое предписание выдано. </w:t>
      </w:r>
    </w:p>
    <w:p w:rsidR="0026405E" w:rsidRPr="00FD4301" w:rsidRDefault="007F2AF6" w:rsidP="00A928A1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Ходатайство подается заблаговременно – не позднее указанного в предписании срока устранения нарушения. </w:t>
      </w:r>
    </w:p>
    <w:p w:rsidR="0026405E" w:rsidRPr="00FD4301" w:rsidRDefault="007F2AF6" w:rsidP="00A928A1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К ходатайству в обязательном порядке прилагаются документы, подтверждающие принятие лицом исчерпывающих мер, необходимых для устранения правонарушения. </w:t>
      </w:r>
    </w:p>
    <w:p w:rsidR="0026405E" w:rsidRPr="00FD4301" w:rsidRDefault="007F2AF6" w:rsidP="00A928A1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>По результатам рассмотрения ходатайства выносится определение об удовлетворении ходатайства и продлении срока исполнения предписания либо об отклонении ходатайства и оставлении срока устранения нарушения земельного</w:t>
      </w:r>
      <w:r w:rsidR="001A053F">
        <w:rPr>
          <w:sz w:val="27"/>
          <w:szCs w:val="27"/>
        </w:rPr>
        <w:t xml:space="preserve"> законодательства без изменения.</w:t>
      </w:r>
    </w:p>
    <w:p w:rsidR="00C35E76" w:rsidRPr="00FD4301" w:rsidRDefault="00700DCC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Е</w:t>
      </w:r>
      <w:r w:rsidR="00C35E76" w:rsidRPr="00FD4301">
        <w:rPr>
          <w:sz w:val="27"/>
          <w:szCs w:val="27"/>
        </w:rPr>
        <w:t>сли тако</w:t>
      </w:r>
      <w:r w:rsidR="00CD3378">
        <w:rPr>
          <w:sz w:val="27"/>
          <w:szCs w:val="27"/>
        </w:rPr>
        <w:t>е</w:t>
      </w:r>
      <w:r w:rsidR="00C35E76" w:rsidRPr="00FD4301">
        <w:rPr>
          <w:sz w:val="27"/>
          <w:szCs w:val="27"/>
        </w:rPr>
        <w:t xml:space="preserve"> ходатайств</w:t>
      </w:r>
      <w:r w:rsidR="00CD3378">
        <w:rPr>
          <w:sz w:val="27"/>
          <w:szCs w:val="27"/>
        </w:rPr>
        <w:t>о</w:t>
      </w:r>
      <w:r w:rsidR="00C35E76" w:rsidRPr="00FD4301">
        <w:rPr>
          <w:sz w:val="27"/>
          <w:szCs w:val="27"/>
        </w:rPr>
        <w:t xml:space="preserve"> не поступило или по результатам поступившего ходатайства вынесено определение об отклонении ходатайства и оставлении срока устранения нарушения земельного законодательства без изменения в течение пятнадцати рабочих дней с момента истечения срока устранения нарушения земельного законодательства, установленного предписанием, организуется проведение внеплановой проверки с целью определения факта устранения указанного нарушения.</w:t>
      </w:r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>В случае выявления факта неисполнения предписания об устранении нарушения земельного законодательства должностное лицо, уполномоченное на проведение проверки, в установленном порядке:</w:t>
      </w:r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 - выдает правонарушителю новое предписание об устранении нарушения земельного законодательства;</w:t>
      </w:r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 - принимает решение о возбуждении дела об административном правонарушении, предусмотренном частями 25 или 26 статьи 19.5 </w:t>
      </w:r>
      <w:proofErr w:type="spellStart"/>
      <w:r w:rsidRPr="00FD4301">
        <w:rPr>
          <w:sz w:val="27"/>
          <w:szCs w:val="27"/>
        </w:rPr>
        <w:t>КоАП</w:t>
      </w:r>
      <w:proofErr w:type="spellEnd"/>
      <w:r w:rsidRPr="00FD4301">
        <w:rPr>
          <w:sz w:val="27"/>
          <w:szCs w:val="27"/>
        </w:rPr>
        <w:t xml:space="preserve"> РФ.</w:t>
      </w:r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Частью 25 статьи 19.5 </w:t>
      </w:r>
      <w:proofErr w:type="spellStart"/>
      <w:r w:rsidRPr="00FD4301">
        <w:rPr>
          <w:sz w:val="27"/>
          <w:szCs w:val="27"/>
        </w:rPr>
        <w:t>КоАП</w:t>
      </w:r>
      <w:proofErr w:type="spellEnd"/>
      <w:r w:rsidRPr="00FD4301">
        <w:rPr>
          <w:sz w:val="27"/>
          <w:szCs w:val="27"/>
        </w:rPr>
        <w:t xml:space="preserve">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proofErr w:type="gramStart"/>
      <w:r w:rsidRPr="00FD4301">
        <w:rPr>
          <w:sz w:val="27"/>
          <w:szCs w:val="27"/>
        </w:rPr>
        <w:t xml:space="preserve">Административное наказание по ч. 25 ст. 19.5 </w:t>
      </w:r>
      <w:proofErr w:type="spellStart"/>
      <w:r w:rsidRPr="00FD4301">
        <w:rPr>
          <w:sz w:val="27"/>
          <w:szCs w:val="27"/>
        </w:rPr>
        <w:t>КоАП</w:t>
      </w:r>
      <w:proofErr w:type="spellEnd"/>
      <w:r w:rsidRPr="00FD4301">
        <w:rPr>
          <w:sz w:val="27"/>
          <w:szCs w:val="27"/>
        </w:rPr>
        <w:t xml:space="preserve"> РФ предусматривает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  <w:proofErr w:type="gramEnd"/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Частью 26 статьи 19.5 </w:t>
      </w:r>
      <w:proofErr w:type="spellStart"/>
      <w:r w:rsidRPr="00FD4301">
        <w:rPr>
          <w:sz w:val="27"/>
          <w:szCs w:val="27"/>
        </w:rPr>
        <w:t>КоАП</w:t>
      </w:r>
      <w:proofErr w:type="spellEnd"/>
      <w:r w:rsidRPr="00FD4301">
        <w:rPr>
          <w:sz w:val="27"/>
          <w:szCs w:val="27"/>
        </w:rPr>
        <w:t xml:space="preserve"> РФ предусмотрена административная ответственность за повторное в течение года совершение административного правонарушения, предусмотренного частью 25 ст. 19.5 </w:t>
      </w:r>
      <w:proofErr w:type="spellStart"/>
      <w:r w:rsidRPr="00FD4301">
        <w:rPr>
          <w:sz w:val="27"/>
          <w:szCs w:val="27"/>
        </w:rPr>
        <w:t>КоАП</w:t>
      </w:r>
      <w:proofErr w:type="spellEnd"/>
      <w:r w:rsidRPr="00FD4301">
        <w:rPr>
          <w:sz w:val="27"/>
          <w:szCs w:val="27"/>
        </w:rPr>
        <w:t xml:space="preserve"> РФ.</w:t>
      </w:r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proofErr w:type="gramStart"/>
      <w:r w:rsidRPr="00FD4301">
        <w:rPr>
          <w:sz w:val="27"/>
          <w:szCs w:val="27"/>
        </w:rPr>
        <w:t xml:space="preserve">Административное наказание по ч. 26 ст. 19.5 </w:t>
      </w:r>
      <w:proofErr w:type="spellStart"/>
      <w:r w:rsidRPr="00FD4301">
        <w:rPr>
          <w:sz w:val="27"/>
          <w:szCs w:val="27"/>
        </w:rPr>
        <w:t>КоАП</w:t>
      </w:r>
      <w:proofErr w:type="spellEnd"/>
      <w:r w:rsidRPr="00FD4301">
        <w:rPr>
          <w:sz w:val="27"/>
          <w:szCs w:val="27"/>
        </w:rPr>
        <w:t xml:space="preserve"> РФ предусматривает наложение административного штрафа на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 на юридических лиц – от двухсот тысяч до трехсот тысяч рублей.</w:t>
      </w:r>
      <w:proofErr w:type="gramEnd"/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rStyle w:val="a7"/>
          <w:rFonts w:eastAsiaTheme="majorEastAsia"/>
          <w:sz w:val="27"/>
          <w:szCs w:val="27"/>
        </w:rPr>
        <w:t>Что нужно сделать, чтобы не допустить данное нарушение:</w:t>
      </w:r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proofErr w:type="gramStart"/>
      <w:r w:rsidRPr="00FD4301">
        <w:rPr>
          <w:sz w:val="27"/>
          <w:szCs w:val="27"/>
        </w:rPr>
        <w:t xml:space="preserve">- </w:t>
      </w:r>
      <w:r w:rsidR="000E5521" w:rsidRPr="00FD4301">
        <w:rPr>
          <w:sz w:val="27"/>
          <w:szCs w:val="27"/>
        </w:rPr>
        <w:t>е</w:t>
      </w:r>
      <w:r w:rsidRPr="00FD4301">
        <w:rPr>
          <w:sz w:val="27"/>
          <w:szCs w:val="27"/>
        </w:rPr>
        <w:t>сли в отношении Вас была проведена проверка соблюдения требований земельного законодательства, по результатам которой было выявлено нарушение земельного законодательства и Вам выдано предписание об устранении данного нарушения, принимайте меры по устранению выявленного нарушения требований земельного законодательства в ус</w:t>
      </w:r>
      <w:r w:rsidR="000E5521" w:rsidRPr="00FD4301">
        <w:rPr>
          <w:sz w:val="27"/>
          <w:szCs w:val="27"/>
        </w:rPr>
        <w:t>тановленные в предписании сроки;</w:t>
      </w:r>
      <w:proofErr w:type="gramEnd"/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 - </w:t>
      </w:r>
      <w:r w:rsidR="000E5521" w:rsidRPr="00FD4301">
        <w:rPr>
          <w:sz w:val="27"/>
          <w:szCs w:val="27"/>
        </w:rPr>
        <w:t>в</w:t>
      </w:r>
      <w:r w:rsidRPr="00FD4301">
        <w:rPr>
          <w:sz w:val="27"/>
          <w:szCs w:val="27"/>
        </w:rPr>
        <w:t xml:space="preserve"> случае</w:t>
      </w:r>
      <w:proofErr w:type="gramStart"/>
      <w:r w:rsidRPr="00FD4301">
        <w:rPr>
          <w:sz w:val="27"/>
          <w:szCs w:val="27"/>
        </w:rPr>
        <w:t>,</w:t>
      </w:r>
      <w:proofErr w:type="gramEnd"/>
      <w:r w:rsidRPr="00FD4301">
        <w:rPr>
          <w:sz w:val="27"/>
          <w:szCs w:val="27"/>
        </w:rPr>
        <w:t xml:space="preserve"> если Вы не успеваете устранить выявленное нарушение требований земельного законодательства (например, оформить предусмотренные законодательством РФ права на земельный участок) в установленные</w:t>
      </w:r>
      <w:r w:rsidR="000E5521" w:rsidRPr="00FD4301">
        <w:rPr>
          <w:sz w:val="27"/>
          <w:szCs w:val="27"/>
        </w:rPr>
        <w:t xml:space="preserve"> </w:t>
      </w:r>
      <w:r w:rsidRPr="00FD4301">
        <w:rPr>
          <w:sz w:val="27"/>
          <w:szCs w:val="27"/>
        </w:rPr>
        <w:t>в предписании сроки, заблаговременно подайте ходатайство о продлении срока исполнения предписания с приложением документов, подтверждающих принятые Вами меры по у</w:t>
      </w:r>
      <w:r w:rsidR="00FD4301" w:rsidRPr="00FD4301">
        <w:rPr>
          <w:sz w:val="27"/>
          <w:szCs w:val="27"/>
        </w:rPr>
        <w:t>странению выявленного нарушения;</w:t>
      </w:r>
    </w:p>
    <w:p w:rsidR="00C35E76" w:rsidRDefault="00C35E76" w:rsidP="00A928A1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R="00C35E76" w:rsidSect="00FD430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15C0"/>
    <w:multiLevelType w:val="multilevel"/>
    <w:tmpl w:val="9E28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A25D8"/>
    <w:multiLevelType w:val="multilevel"/>
    <w:tmpl w:val="1A32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C7D6A"/>
    <w:multiLevelType w:val="multilevel"/>
    <w:tmpl w:val="40AC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B46A6"/>
    <w:multiLevelType w:val="multilevel"/>
    <w:tmpl w:val="229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F444A"/>
    <w:multiLevelType w:val="multilevel"/>
    <w:tmpl w:val="3BE8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60AED"/>
    <w:multiLevelType w:val="multilevel"/>
    <w:tmpl w:val="946C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718EB"/>
    <w:multiLevelType w:val="multilevel"/>
    <w:tmpl w:val="6128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D429B"/>
    <w:multiLevelType w:val="multilevel"/>
    <w:tmpl w:val="EB8C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351B4"/>
    <w:multiLevelType w:val="multilevel"/>
    <w:tmpl w:val="4CC2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23C55"/>
    <w:multiLevelType w:val="multilevel"/>
    <w:tmpl w:val="7E88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159C0"/>
    <w:multiLevelType w:val="multilevel"/>
    <w:tmpl w:val="A94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A34AB2"/>
    <w:multiLevelType w:val="multilevel"/>
    <w:tmpl w:val="897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327F55"/>
    <w:multiLevelType w:val="multilevel"/>
    <w:tmpl w:val="7A9E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11306B"/>
    <w:multiLevelType w:val="multilevel"/>
    <w:tmpl w:val="577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2B4E19"/>
    <w:multiLevelType w:val="multilevel"/>
    <w:tmpl w:val="D22E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D3046A"/>
    <w:multiLevelType w:val="multilevel"/>
    <w:tmpl w:val="2C78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829"/>
    <w:rsid w:val="000620C6"/>
    <w:rsid w:val="000E5521"/>
    <w:rsid w:val="000E5D88"/>
    <w:rsid w:val="001362BF"/>
    <w:rsid w:val="0017702D"/>
    <w:rsid w:val="001A053F"/>
    <w:rsid w:val="0026405E"/>
    <w:rsid w:val="002E5AEF"/>
    <w:rsid w:val="002F3D09"/>
    <w:rsid w:val="002F63A9"/>
    <w:rsid w:val="003D2D2C"/>
    <w:rsid w:val="00634829"/>
    <w:rsid w:val="00700DCC"/>
    <w:rsid w:val="007D7E2B"/>
    <w:rsid w:val="007F2AF6"/>
    <w:rsid w:val="00821030"/>
    <w:rsid w:val="00824CD9"/>
    <w:rsid w:val="009C2FCE"/>
    <w:rsid w:val="00A7414F"/>
    <w:rsid w:val="00A928A1"/>
    <w:rsid w:val="00AD215B"/>
    <w:rsid w:val="00B11C8D"/>
    <w:rsid w:val="00BE73F3"/>
    <w:rsid w:val="00C35E76"/>
    <w:rsid w:val="00C956B9"/>
    <w:rsid w:val="00CC20AA"/>
    <w:rsid w:val="00CD3378"/>
    <w:rsid w:val="00D46BA6"/>
    <w:rsid w:val="00D87416"/>
    <w:rsid w:val="00E2248F"/>
    <w:rsid w:val="00E477AF"/>
    <w:rsid w:val="00ED6D8A"/>
    <w:rsid w:val="00F413B5"/>
    <w:rsid w:val="00FD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2D"/>
  </w:style>
  <w:style w:type="paragraph" w:styleId="1">
    <w:name w:val="heading 1"/>
    <w:basedOn w:val="a"/>
    <w:next w:val="a"/>
    <w:link w:val="10"/>
    <w:uiPriority w:val="9"/>
    <w:qFormat/>
    <w:rsid w:val="00634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4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8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8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3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4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48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634829"/>
    <w:rPr>
      <w:color w:val="0000FF"/>
      <w:u w:val="single"/>
    </w:rPr>
  </w:style>
  <w:style w:type="character" w:customStyle="1" w:styleId="entry-date">
    <w:name w:val="entry-date"/>
    <w:basedOn w:val="a0"/>
    <w:rsid w:val="00634829"/>
  </w:style>
  <w:style w:type="character" w:customStyle="1" w:styleId="b-share">
    <w:name w:val="b-share"/>
    <w:basedOn w:val="a0"/>
    <w:rsid w:val="00634829"/>
  </w:style>
  <w:style w:type="character" w:customStyle="1" w:styleId="rt-reading-time">
    <w:name w:val="rt-reading-time"/>
    <w:basedOn w:val="a0"/>
    <w:rsid w:val="00634829"/>
  </w:style>
  <w:style w:type="character" w:customStyle="1" w:styleId="rt-label">
    <w:name w:val="rt-label"/>
    <w:basedOn w:val="a0"/>
    <w:rsid w:val="00634829"/>
  </w:style>
  <w:style w:type="character" w:customStyle="1" w:styleId="rt-time">
    <w:name w:val="rt-time"/>
    <w:basedOn w:val="a0"/>
    <w:rsid w:val="00634829"/>
  </w:style>
  <w:style w:type="character" w:customStyle="1" w:styleId="table-of-contentshide">
    <w:name w:val="table-of-contents__hide"/>
    <w:basedOn w:val="a0"/>
    <w:rsid w:val="00634829"/>
  </w:style>
  <w:style w:type="paragraph" w:styleId="a5">
    <w:name w:val="Balloon Text"/>
    <w:basedOn w:val="a"/>
    <w:link w:val="a6"/>
    <w:uiPriority w:val="99"/>
    <w:semiHidden/>
    <w:unhideWhenUsed/>
    <w:rsid w:val="0063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829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2F63A9"/>
  </w:style>
  <w:style w:type="character" w:styleId="a7">
    <w:name w:val="Strong"/>
    <w:basedOn w:val="a0"/>
    <w:uiPriority w:val="22"/>
    <w:qFormat/>
    <w:rsid w:val="002F63A9"/>
    <w:rPr>
      <w:b/>
      <w:bCs/>
    </w:rPr>
  </w:style>
  <w:style w:type="table" w:styleId="a8">
    <w:name w:val="Table Grid"/>
    <w:basedOn w:val="a1"/>
    <w:uiPriority w:val="59"/>
    <w:rsid w:val="00821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2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Ю А</dc:creator>
  <cp:lastModifiedBy>575</cp:lastModifiedBy>
  <cp:revision>2</cp:revision>
  <dcterms:created xsi:type="dcterms:W3CDTF">2019-05-20T05:07:00Z</dcterms:created>
  <dcterms:modified xsi:type="dcterms:W3CDTF">2019-05-20T05:07:00Z</dcterms:modified>
</cp:coreProperties>
</file>