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53" w:rsidRDefault="00525F58" w:rsidP="00B85153">
      <w:pPr>
        <w:spacing w:after="0" w:line="240" w:lineRule="auto"/>
        <w:jc w:val="right"/>
        <w:rPr>
          <w:rFonts w:ascii="Segoe UI" w:hAnsi="Segoe UI" w:cs="Segoe UI"/>
          <w:bCs/>
          <w:sz w:val="32"/>
          <w:szCs w:val="32"/>
        </w:rPr>
      </w:pPr>
      <w:r w:rsidRPr="00525F5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6.9pt;margin-top:15.25pt;width:190.5pt;height:77.25pt;z-index:-251658752;visibility:visible" wrapcoords="-85 0 -85 21390 21600 21390 21600 0 -85 0">
            <v:imagedata r:id="rId4" o:title="Логотип_"/>
            <w10:wrap type="square"/>
          </v:shape>
        </w:pict>
      </w:r>
    </w:p>
    <w:p w:rsidR="000B004C" w:rsidRPr="0066644F" w:rsidRDefault="000B004C" w:rsidP="004352A4">
      <w:pPr>
        <w:spacing w:after="0" w:line="240" w:lineRule="auto"/>
        <w:jc w:val="center"/>
        <w:rPr>
          <w:rFonts w:ascii="Segoe UI" w:hAnsi="Segoe UI" w:cs="Segoe UI"/>
          <w:bCs/>
          <w:sz w:val="28"/>
          <w:szCs w:val="28"/>
        </w:rPr>
      </w:pPr>
      <w:r w:rsidRPr="0066644F">
        <w:rPr>
          <w:rFonts w:ascii="Segoe UI" w:hAnsi="Segoe UI" w:cs="Segoe UI"/>
          <w:bCs/>
          <w:sz w:val="28"/>
          <w:szCs w:val="28"/>
        </w:rPr>
        <w:t>Особенности кадастрового учета преобразованных объектов недвижимости</w:t>
      </w:r>
    </w:p>
    <w:p w:rsidR="00B85153" w:rsidRDefault="00B85153" w:rsidP="004352A4">
      <w:pPr>
        <w:spacing w:after="0" w:line="240" w:lineRule="auto"/>
        <w:jc w:val="center"/>
        <w:rPr>
          <w:rFonts w:ascii="Segoe UI" w:hAnsi="Segoe UI" w:cs="Segoe UI"/>
          <w:bCs/>
          <w:sz w:val="32"/>
          <w:szCs w:val="32"/>
        </w:rPr>
      </w:pPr>
    </w:p>
    <w:p w:rsidR="00D42B33" w:rsidRPr="00B85153" w:rsidRDefault="00D42B33" w:rsidP="004352A4">
      <w:pPr>
        <w:spacing w:after="0" w:line="240" w:lineRule="auto"/>
        <w:jc w:val="center"/>
        <w:rPr>
          <w:rFonts w:ascii="Segoe UI" w:hAnsi="Segoe UI" w:cs="Segoe UI"/>
          <w:bCs/>
          <w:sz w:val="32"/>
          <w:szCs w:val="32"/>
        </w:rPr>
      </w:pPr>
    </w:p>
    <w:p w:rsidR="005950D9" w:rsidRDefault="0066644F" w:rsidP="0066644F">
      <w:pPr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Кадастровая палата по Курской области советует, ч</w:t>
      </w:r>
      <w:r w:rsidR="005950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то делать, если</w:t>
      </w:r>
      <w:r w:rsidR="004352A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возник</w:t>
      </w:r>
      <w:r w:rsidR="005950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ла</w:t>
      </w:r>
      <w:r w:rsidR="004352A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необходимость</w:t>
      </w:r>
      <w:r w:rsidR="000B004C" w:rsidRPr="000B00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образования </w:t>
      </w:r>
      <w:r w:rsidR="000B004C" w:rsidRPr="00633F3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новых</w:t>
      </w:r>
      <w:r w:rsidR="000B004C" w:rsidRPr="000B00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объектов недвижимости из одного или нескольких </w:t>
      </w:r>
      <w:r w:rsidR="004352A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уже </w:t>
      </w:r>
      <w:r w:rsidR="000B004C" w:rsidRPr="00633F3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существующих </w:t>
      </w:r>
      <w:r w:rsidR="000B004C" w:rsidRPr="000B00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объектов недвижимости</w:t>
      </w:r>
      <w:r w:rsidR="005950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?</w:t>
      </w:r>
    </w:p>
    <w:p w:rsidR="000B004C" w:rsidRPr="000B004C" w:rsidRDefault="004352A4" w:rsidP="0066644F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данном случае необходимо обратиться в орган </w:t>
      </w:r>
      <w:r w:rsidR="00D42B3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регистрации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либо через портал </w:t>
      </w: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либо через офисы МФЦ с</w:t>
      </w:r>
      <w:r w:rsidR="000B004C" w:rsidRPr="000B00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одн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им</w:t>
      </w:r>
      <w:r w:rsidR="000B004C" w:rsidRPr="000B00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заявление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</w:t>
      </w:r>
      <w:r w:rsidR="000B004C" w:rsidRPr="000B00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 кадастровом учете, в</w:t>
      </w:r>
      <w:r w:rsidR="000B004C" w:rsidRPr="00633F3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котором будут указ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аны</w:t>
      </w:r>
      <w:r w:rsidR="000B004C" w:rsidRPr="00633F3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все</w:t>
      </w:r>
      <w:r w:rsidR="000B004C" w:rsidRPr="000B00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образуемые объекты недвижимости</w:t>
      </w:r>
      <w:r w:rsidR="00633F36" w:rsidRPr="00633F3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</w:t>
      </w:r>
      <w:r w:rsidR="000B004C" w:rsidRPr="000B00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необходимы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ми</w:t>
      </w:r>
      <w:r w:rsidR="000B004C" w:rsidRPr="000B00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для их кадастрового учета документ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ами</w:t>
      </w:r>
      <w:r w:rsidR="000B004C" w:rsidRPr="000B00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 отсутствии оснований для принятия отрицательного решения, п</w:t>
      </w:r>
      <w:r w:rsidR="000B004C" w:rsidRPr="000B00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остановка на учет всех образуемых объектов недвижимости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будет осуществлена</w:t>
      </w:r>
      <w:r w:rsidR="000B004C" w:rsidRPr="000B00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одновременно</w:t>
      </w:r>
      <w:r w:rsidR="001F308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 регистрацией прав</w:t>
      </w:r>
      <w:r w:rsidR="000B004C" w:rsidRPr="000B00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AE30B4" w:rsidRDefault="000B004C" w:rsidP="0066644F">
      <w:pPr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33F3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 этом</w:t>
      </w:r>
      <w:proofErr w:type="gramStart"/>
      <w:r w:rsidR="00633F36" w:rsidRPr="00633F3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</w:t>
      </w:r>
      <w:r w:rsidRPr="000B00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</w:t>
      </w:r>
      <w:proofErr w:type="gramEnd"/>
      <w:r w:rsidRPr="000B00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чет изменений либо </w:t>
      </w:r>
      <w:r w:rsidR="00633F36" w:rsidRPr="00633F3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снятие с учета</w:t>
      </w:r>
      <w:r w:rsidRPr="000B00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преобразуемых </w:t>
      </w:r>
      <w:r w:rsidR="009F4CC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(исходных) </w:t>
      </w:r>
      <w:r w:rsidRPr="000B004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объектов недвижимости осуществляется </w:t>
      </w:r>
      <w:r w:rsidR="00AE30B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без отдельного заявления одновременно с постановкой на кадастровый учет и регистрацией прав на все образованные земельные участки.</w:t>
      </w:r>
    </w:p>
    <w:p w:rsidR="00D80029" w:rsidRDefault="000A2782" w:rsidP="0066644F">
      <w:pPr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Аналогичная ситуация </w:t>
      </w:r>
      <w:r w:rsidR="001A61D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ложилась и с объектами незавершенного строительства. Снятие с кадастрового учета объекта незавершенного строительства и регистрация прекращения прав на этот объект, если кадастровый учет и регистрация прав в отношении объекта незавершенного строительства были осуществлены ранее, осуществляются одновременно с кадастровым </w:t>
      </w: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учетом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созданных в результате завершения строительства этого объекта здания, сооруже</w:t>
      </w:r>
      <w:r w:rsidR="0066644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ния или всех помещений в них и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регистрацией прав на них.  </w:t>
      </w:r>
    </w:p>
    <w:p w:rsidR="000A2782" w:rsidRDefault="000A2782" w:rsidP="0066644F">
      <w:pPr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Таким образом</w:t>
      </w:r>
      <w:r w:rsidR="001A61D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предоставлениеотдельного заявленияна снятие с учета объекта незавершенного строительства при осуществлении </w:t>
      </w:r>
      <w:r w:rsidR="0066644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кадастрового учета и </w:t>
      </w:r>
      <w:r w:rsidR="001A61D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регистрации прав на объекты, образованные в резул</w:t>
      </w:r>
      <w:bookmarkStart w:id="0" w:name="_GoBack"/>
      <w:bookmarkEnd w:id="0"/>
      <w:r w:rsidR="001A61D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ьтате завершения строительства, не требуется. </w:t>
      </w:r>
    </w:p>
    <w:sectPr w:rsidR="000A2782" w:rsidSect="00D42B33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04C"/>
    <w:rsid w:val="000638A3"/>
    <w:rsid w:val="000A2782"/>
    <w:rsid w:val="000B004C"/>
    <w:rsid w:val="001A61DA"/>
    <w:rsid w:val="001F308D"/>
    <w:rsid w:val="00295DA9"/>
    <w:rsid w:val="00416178"/>
    <w:rsid w:val="004352A4"/>
    <w:rsid w:val="00525F58"/>
    <w:rsid w:val="00573041"/>
    <w:rsid w:val="00575492"/>
    <w:rsid w:val="00582418"/>
    <w:rsid w:val="005950D9"/>
    <w:rsid w:val="00633F36"/>
    <w:rsid w:val="0066644F"/>
    <w:rsid w:val="006E5F37"/>
    <w:rsid w:val="00863BCD"/>
    <w:rsid w:val="009F4CC6"/>
    <w:rsid w:val="00AE30B4"/>
    <w:rsid w:val="00B85153"/>
    <w:rsid w:val="00C95A0D"/>
    <w:rsid w:val="00D42B33"/>
    <w:rsid w:val="00D80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851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45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6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1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9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30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3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43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00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Наталья Леонидовна</dc:creator>
  <cp:lastModifiedBy>575</cp:lastModifiedBy>
  <cp:revision>2</cp:revision>
  <cp:lastPrinted>2018-05-15T06:44:00Z</cp:lastPrinted>
  <dcterms:created xsi:type="dcterms:W3CDTF">2018-05-16T10:09:00Z</dcterms:created>
  <dcterms:modified xsi:type="dcterms:W3CDTF">2018-05-16T10:09:00Z</dcterms:modified>
</cp:coreProperties>
</file>