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4E" w:rsidRPr="001864C0" w:rsidRDefault="004F084E" w:rsidP="004F084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864C0">
        <w:rPr>
          <w:rFonts w:ascii="Arial" w:hAnsi="Arial" w:cs="Arial"/>
          <w:b/>
          <w:sz w:val="28"/>
          <w:szCs w:val="28"/>
        </w:rPr>
        <w:t>В центре внимания – предоставление государственных услуг в электронном виде</w:t>
      </w:r>
    </w:p>
    <w:p w:rsidR="004F084E" w:rsidRPr="001864C0" w:rsidRDefault="004F084E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A1397" w:rsidRPr="001864C0" w:rsidRDefault="004A1397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Сегодня</w:t>
      </w:r>
      <w:r w:rsidR="00B132BC">
        <w:rPr>
          <w:rFonts w:ascii="Arial" w:hAnsi="Arial" w:cs="Arial"/>
          <w:sz w:val="28"/>
          <w:szCs w:val="28"/>
        </w:rPr>
        <w:t>, 17 октября,</w:t>
      </w:r>
      <w:bookmarkStart w:id="0" w:name="_GoBack"/>
      <w:bookmarkEnd w:id="0"/>
      <w:r w:rsidRPr="001864C0">
        <w:rPr>
          <w:rFonts w:ascii="Arial" w:hAnsi="Arial" w:cs="Arial"/>
          <w:sz w:val="28"/>
          <w:szCs w:val="28"/>
        </w:rPr>
        <w:t xml:space="preserve"> под председательством </w:t>
      </w:r>
      <w:proofErr w:type="spellStart"/>
      <w:r w:rsidR="00134885" w:rsidRPr="001864C0">
        <w:rPr>
          <w:rFonts w:ascii="Arial" w:hAnsi="Arial" w:cs="Arial"/>
          <w:sz w:val="28"/>
          <w:szCs w:val="28"/>
        </w:rPr>
        <w:t>ВрИО</w:t>
      </w:r>
      <w:r w:rsidRPr="001864C0">
        <w:rPr>
          <w:rFonts w:ascii="Arial" w:hAnsi="Arial" w:cs="Arial"/>
          <w:sz w:val="28"/>
          <w:szCs w:val="28"/>
        </w:rPr>
        <w:t>управляющего</w:t>
      </w:r>
      <w:proofErr w:type="spellEnd"/>
      <w:r w:rsidRPr="001864C0">
        <w:rPr>
          <w:rFonts w:ascii="Arial" w:hAnsi="Arial" w:cs="Arial"/>
          <w:sz w:val="28"/>
          <w:szCs w:val="28"/>
        </w:rPr>
        <w:t xml:space="preserve"> делами администрации Курской области Анатолия Стрелкова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области.</w:t>
      </w:r>
    </w:p>
    <w:p w:rsidR="004A1397" w:rsidRPr="001864C0" w:rsidRDefault="004A1397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Участники заседания подвели итоги хода исполнения органами власти области Указа Президента Российской Федерации 2012 г. № 601 «Об основных направлениях совершенствования системы государственного управления».</w:t>
      </w:r>
    </w:p>
    <w:p w:rsidR="00D70C6D" w:rsidRPr="001864C0" w:rsidRDefault="00D70C6D" w:rsidP="00D70C6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 xml:space="preserve">На заседании </w:t>
      </w:r>
      <w:r w:rsidR="00324FA8" w:rsidRPr="001864C0">
        <w:rPr>
          <w:rFonts w:ascii="Arial" w:hAnsi="Arial" w:cs="Arial"/>
          <w:sz w:val="28"/>
          <w:szCs w:val="28"/>
        </w:rPr>
        <w:t xml:space="preserve">комиссии </w:t>
      </w:r>
      <w:r w:rsidRPr="001864C0">
        <w:rPr>
          <w:rFonts w:ascii="Arial" w:hAnsi="Arial" w:cs="Arial"/>
          <w:sz w:val="28"/>
          <w:szCs w:val="28"/>
        </w:rPr>
        <w:t>уделили особое внимание предоставлению государственных и муниципальных услуг в электронном виде.В настоящее время на Едином портале государственных и муниципальных услуг (функций) зарегистрировано 835500 жителей Курской области (старше 14 лет), что составляет 87,4% при плановых 70%. По этому показателю среди субъектов Российской Федерации Курская область занимает 10 место и 1 место в ЦФО.</w:t>
      </w:r>
    </w:p>
    <w:p w:rsidR="001864C0" w:rsidRPr="001864C0" w:rsidRDefault="00222E71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В нашем регионе государственные услуги в электронной форме продолжают набирать популярность. В</w:t>
      </w:r>
      <w:r w:rsidR="00D70C6D" w:rsidRPr="001864C0">
        <w:rPr>
          <w:rFonts w:ascii="Arial" w:hAnsi="Arial" w:cs="Arial"/>
          <w:sz w:val="28"/>
          <w:szCs w:val="28"/>
        </w:rPr>
        <w:t xml:space="preserve"> сентябре </w:t>
      </w:r>
      <w:r w:rsidR="009829F6" w:rsidRPr="001864C0">
        <w:rPr>
          <w:rFonts w:ascii="Arial" w:hAnsi="Arial" w:cs="Arial"/>
          <w:sz w:val="28"/>
          <w:szCs w:val="28"/>
        </w:rPr>
        <w:t xml:space="preserve">было </w:t>
      </w:r>
      <w:r w:rsidR="00D70C6D" w:rsidRPr="001864C0">
        <w:rPr>
          <w:rFonts w:ascii="Arial" w:hAnsi="Arial" w:cs="Arial"/>
          <w:sz w:val="28"/>
          <w:szCs w:val="28"/>
        </w:rPr>
        <w:t xml:space="preserve">оказано 866419 услуг, из </w:t>
      </w:r>
      <w:r w:rsidR="009829F6" w:rsidRPr="001864C0">
        <w:rPr>
          <w:rFonts w:ascii="Arial" w:hAnsi="Arial" w:cs="Arial"/>
          <w:sz w:val="28"/>
          <w:szCs w:val="28"/>
        </w:rPr>
        <w:t>которых</w:t>
      </w:r>
      <w:r w:rsidR="00D70C6D" w:rsidRPr="001864C0">
        <w:rPr>
          <w:rFonts w:ascii="Arial" w:hAnsi="Arial" w:cs="Arial"/>
          <w:sz w:val="28"/>
          <w:szCs w:val="28"/>
        </w:rPr>
        <w:t xml:space="preserve"> 652724 </w:t>
      </w:r>
      <w:r w:rsidR="00A60846" w:rsidRPr="001864C0">
        <w:rPr>
          <w:rFonts w:ascii="Arial" w:hAnsi="Arial" w:cs="Arial"/>
          <w:sz w:val="28"/>
          <w:szCs w:val="28"/>
        </w:rPr>
        <w:t>–</w:t>
      </w:r>
      <w:r w:rsidR="00D70C6D" w:rsidRPr="001864C0">
        <w:rPr>
          <w:rFonts w:ascii="Arial" w:hAnsi="Arial" w:cs="Arial"/>
          <w:sz w:val="28"/>
          <w:szCs w:val="28"/>
        </w:rPr>
        <w:t xml:space="preserve"> в электронном виде, что составляет 75,34% от общего количества оказанных услуг. Это на 5% выше </w:t>
      </w:r>
      <w:r w:rsidR="00CB2882" w:rsidRPr="001864C0">
        <w:rPr>
          <w:rFonts w:ascii="Arial" w:hAnsi="Arial" w:cs="Arial"/>
          <w:sz w:val="28"/>
          <w:szCs w:val="28"/>
        </w:rPr>
        <w:t>запланированного</w:t>
      </w:r>
      <w:r w:rsidR="00D70C6D" w:rsidRPr="001864C0">
        <w:rPr>
          <w:rFonts w:ascii="Arial" w:hAnsi="Arial" w:cs="Arial"/>
          <w:sz w:val="28"/>
          <w:szCs w:val="28"/>
        </w:rPr>
        <w:t>показателя 2018 года.</w:t>
      </w:r>
    </w:p>
    <w:p w:rsidR="00D70C6D" w:rsidRPr="001864C0" w:rsidRDefault="001864C0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На комиссии рассматривался вопрос о формировании цифровых паспортов населенных пунктов, включающих информацию об обеспеченности домохозяйств и социально значимых учреждений – школ, библиотек, больниц, находящихся на территории Курской области, доступным по стоимости и качественным Интернетом. Цифровой паспорт будет содержать информацию о провайдерах, предоставляющих услуги связи в муниципальных районах, стоимости их услуг. Все это необходимо для того, чтобы в 2019 и 2020 годах ликвидировать «цифровое неравенство» отдельных территорий, которые в настоящее время не имеют доступа к Интернету, в том числе лишены возможности получать государственные и муниципальные услуги в электронной форме.</w:t>
      </w:r>
    </w:p>
    <w:sectPr w:rsidR="00D70C6D" w:rsidRPr="001864C0" w:rsidSect="00B1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97"/>
    <w:rsid w:val="000957DE"/>
    <w:rsid w:val="00101C65"/>
    <w:rsid w:val="001053A0"/>
    <w:rsid w:val="00134885"/>
    <w:rsid w:val="001864C0"/>
    <w:rsid w:val="00222E71"/>
    <w:rsid w:val="003201B6"/>
    <w:rsid w:val="00324FA8"/>
    <w:rsid w:val="003C7984"/>
    <w:rsid w:val="003F7C1D"/>
    <w:rsid w:val="004406E8"/>
    <w:rsid w:val="004515C6"/>
    <w:rsid w:val="004A1397"/>
    <w:rsid w:val="004F084E"/>
    <w:rsid w:val="00602D65"/>
    <w:rsid w:val="007C351F"/>
    <w:rsid w:val="008B34B0"/>
    <w:rsid w:val="008E0043"/>
    <w:rsid w:val="00977216"/>
    <w:rsid w:val="009829F6"/>
    <w:rsid w:val="009C0348"/>
    <w:rsid w:val="00A60846"/>
    <w:rsid w:val="00B13176"/>
    <w:rsid w:val="00B132BC"/>
    <w:rsid w:val="00BA02FB"/>
    <w:rsid w:val="00BE66CC"/>
    <w:rsid w:val="00CB2882"/>
    <w:rsid w:val="00D70C6D"/>
    <w:rsid w:val="00F95C02"/>
    <w:rsid w:val="00F960E5"/>
    <w:rsid w:val="00FB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575</cp:lastModifiedBy>
  <cp:revision>2</cp:revision>
  <dcterms:created xsi:type="dcterms:W3CDTF">2018-10-19T06:27:00Z</dcterms:created>
  <dcterms:modified xsi:type="dcterms:W3CDTF">2018-10-19T06:27:00Z</dcterms:modified>
</cp:coreProperties>
</file>