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71C5" w:rsidTr="000C71C5">
        <w:tc>
          <w:tcPr>
            <w:tcW w:w="4785" w:type="dxa"/>
          </w:tcPr>
          <w:p w:rsidR="000C71C5" w:rsidRDefault="000C71C5" w:rsidP="000C71C5">
            <w:pPr>
              <w:pStyle w:val="ConsPlusTitle"/>
              <w:jc w:val="both"/>
              <w:outlineLvl w:val="1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3020" cy="10528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71C5" w:rsidRPr="000C71C5" w:rsidRDefault="000C71C5" w:rsidP="000C71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0C71C5">
              <w:rPr>
                <w:rFonts w:ascii="Times New Roman" w:hAnsi="Times New Roman" w:cs="Times New Roman"/>
                <w:sz w:val="32"/>
                <w:szCs w:val="32"/>
              </w:rPr>
              <w:t>Исправление реестровой ошибки в сведениях Единого государственного реестра недвижимости</w:t>
            </w:r>
          </w:p>
          <w:p w:rsidR="000C71C5" w:rsidRDefault="000C71C5" w:rsidP="000C71C5">
            <w:pPr>
              <w:pStyle w:val="ConsPlusTitle"/>
              <w:jc w:val="both"/>
              <w:outlineLvl w:val="1"/>
            </w:pPr>
          </w:p>
        </w:tc>
      </w:tr>
    </w:tbl>
    <w:p w:rsidR="000C71C5" w:rsidRDefault="000C71C5" w:rsidP="000C71C5">
      <w:pPr>
        <w:pStyle w:val="ConsPlusNormal"/>
        <w:jc w:val="both"/>
      </w:pP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1C5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0C71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0C71C5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0C71C5" w:rsidRPr="000C71C5" w:rsidRDefault="00C25041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="000C71C5"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="000C71C5" w:rsidRPr="000C71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="000C71C5" w:rsidRPr="000C71C5">
          <w:rPr>
            <w:rFonts w:ascii="Times New Roman" w:hAnsi="Times New Roman" w:cs="Times New Roman"/>
            <w:color w:val="0000FF"/>
            <w:sz w:val="28"/>
            <w:szCs w:val="28"/>
          </w:rPr>
          <w:t>9 статьи 61</w:t>
        </w:r>
      </w:hyperlink>
      <w:r w:rsidR="000C71C5" w:rsidRPr="000C71C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 w:rsidR="000C71C5">
        <w:rPr>
          <w:rFonts w:ascii="Times New Roman" w:hAnsi="Times New Roman" w:cs="Times New Roman"/>
          <w:sz w:val="28"/>
          <w:szCs w:val="28"/>
        </w:rPr>
        <w:t>№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218-ФЗ </w:t>
      </w:r>
      <w:r w:rsidR="000C71C5">
        <w:rPr>
          <w:rFonts w:ascii="Times New Roman" w:hAnsi="Times New Roman" w:cs="Times New Roman"/>
          <w:sz w:val="28"/>
          <w:szCs w:val="28"/>
        </w:rPr>
        <w:t>«</w:t>
      </w:r>
      <w:r w:rsidR="000C71C5" w:rsidRPr="000C71C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0C71C5">
        <w:rPr>
          <w:rFonts w:ascii="Times New Roman" w:hAnsi="Times New Roman" w:cs="Times New Roman"/>
          <w:sz w:val="28"/>
          <w:szCs w:val="28"/>
        </w:rPr>
        <w:t>»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0C71C5">
        <w:rPr>
          <w:rFonts w:ascii="Times New Roman" w:hAnsi="Times New Roman" w:cs="Times New Roman"/>
          <w:sz w:val="28"/>
          <w:szCs w:val="28"/>
        </w:rPr>
        <w:t>№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218-ФЗ) установлен порядок исправления выявленных органом регистрации прав реестровых ошибок в сведениях Единого государственного реестра недвижимости (далее - ЕГРН) о местоположении границ земельных участков.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ошибки, которое должно содержать дату выявления такой ошибки,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</w:t>
      </w:r>
      <w:proofErr w:type="gramEnd"/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Решение о необходимости устранения реестровой ошибки принимается органом регистрации прав только в случаях: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 описании местоположения границ земельного участка выявлена органом регистрации прав в случае, предусмотренном </w:t>
      </w:r>
      <w:hyperlink r:id="rId8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218-ФЗ;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выявлена органом регистрации </w:t>
      </w:r>
      <w:proofErr w:type="gramStart"/>
      <w:r w:rsidRPr="000C71C5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0C71C5">
        <w:rPr>
          <w:rFonts w:ascii="Times New Roman" w:hAnsi="Times New Roman" w:cs="Times New Roman"/>
          <w:sz w:val="28"/>
          <w:szCs w:val="28"/>
        </w:rPr>
        <w:t xml:space="preserve"> либо по заявлению правообладателя земельного участка в случае, предусмотренном </w:t>
      </w:r>
      <w:hyperlink r:id="rId9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(с учетом положения </w:t>
      </w:r>
      <w:hyperlink r:id="rId10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C71C5">
        <w:rPr>
          <w:rFonts w:ascii="Times New Roman" w:hAnsi="Times New Roman" w:cs="Times New Roman"/>
          <w:sz w:val="28"/>
          <w:szCs w:val="28"/>
        </w:rPr>
        <w:t>218-ФЗ).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При этом необходимо отметить, что такая ошибка может быть устранена органом регистрации прав только при наличии у него технической возможности, а также необходимых для этого документов и материалов, в том числе картографических.</w:t>
      </w:r>
    </w:p>
    <w:p w:rsidR="00C933F8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11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предусмотрено, что орган регистрации прав может устранить реестровую ошибку в указанном в </w:t>
      </w:r>
      <w:hyperlink r:id="rId12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N 218-ФЗ случае при наличии у него картографических материалов, позволяющих определить новые (уточненные) значения координат характерных точек границ картометрическим или аналитическим методом с учетом требований к точности определения координат характерных точек границ земельного участка, приведенных в приложении к </w:t>
      </w:r>
      <w:hyperlink r:id="rId13" w:tooltip="Приказ Минэкономразвития России от 16.12.2015 N 943 (ред. от 18.10.2018) &quot;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органом регистрации прав сведений ЕГРН о местоположении границ земельного участка при исправлении реестровой ошибки, утвержденному приказом Минэкономразвития России от 16 декабря 2015 г. N 943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4), и при условии, что значение площади земельного участка после изменения сведений о местоположении его границ отличается от площади земельного участка, сведения о которой содержатся в ЕГРН, не более чем на пять процентов.</w:t>
      </w:r>
      <w:proofErr w:type="gramEnd"/>
    </w:p>
    <w:sectPr w:rsidR="00C933F8" w:rsidRPr="000C71C5" w:rsidSect="000C71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71C5"/>
    <w:rsid w:val="000C71C5"/>
    <w:rsid w:val="003B4805"/>
    <w:rsid w:val="00C25041"/>
    <w:rsid w:val="00C9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C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3" Type="http://schemas.openxmlformats.org/officeDocument/2006/relationships/hyperlink" Target="consultantplus://offline/ref=3BC33C3F4AB55793F4AFC0DA2F0CE687103BFA68FD983A92AB1758731BC95184ACFA5EFD3FFB36427A6EBE291A4FC3BDDD084811C4G4P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2" Type="http://schemas.openxmlformats.org/officeDocument/2006/relationships/hyperlink" Target="consultantplus://offline/ref=3BC33C3F4AB55793F4AFC0DA2F0CE687103AFF68FC9C3A92AB1758731BC95184ACFA5EFD3CFB3A1F2E21BF755C12D0BFD6084A12DB46FC4BGF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3C3F4AB55793F4AFC0DA2F0CE687103AFF68FC9C3A92AB1758731BC95184ACFA5EFD3CFB3A1F2C21BF755C12D0BFD6084A12DB46FC4BGFPFH" TargetMode="External"/><Relationship Id="rId11" Type="http://schemas.openxmlformats.org/officeDocument/2006/relationships/hyperlink" Target="consultantplus://offline/ref=3BC33C3F4AB55793F4AFC0DA2F0CE687103AFF68FC9C3A92AB1758731BC95184BEFA06F13EF323162834E92419G4PEH" TargetMode="External"/><Relationship Id="rId5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33C3F4AB55793F4AFC0DA2F0CE687103AFF68FC9C3A92AB1758731BC95184ACFA5EF93CF069476F7FE6261059DDBEC0144A10GCP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BC33C3F4AB55793F4AFC0DA2F0CE687103AFF68FC9C3A92AB1758731BC95184ACFA5EF834F069476F7FE6261059DDBEC0144A10GCP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Юлия Валерьевна</dc:creator>
  <cp:keywords/>
  <dc:description/>
  <cp:lastModifiedBy>575</cp:lastModifiedBy>
  <cp:revision>2</cp:revision>
  <cp:lastPrinted>2019-07-16T08:58:00Z</cp:lastPrinted>
  <dcterms:created xsi:type="dcterms:W3CDTF">2019-07-17T07:47:00Z</dcterms:created>
  <dcterms:modified xsi:type="dcterms:W3CDTF">2019-07-17T07:47:00Z</dcterms:modified>
</cp:coreProperties>
</file>