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3655" w:rsidRPr="00987555" w:rsidTr="00FB116E">
        <w:tc>
          <w:tcPr>
            <w:tcW w:w="4785" w:type="dxa"/>
          </w:tcPr>
          <w:p w:rsidR="008D3655" w:rsidRPr="00987555" w:rsidRDefault="008D3655" w:rsidP="00FB116E">
            <w:pPr>
              <w:spacing w:before="36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3655" w:rsidRPr="00987555" w:rsidRDefault="008D3655" w:rsidP="00FB11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655" w:rsidRPr="002A7AF4" w:rsidRDefault="008D3655" w:rsidP="008D3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сервисы </w:t>
            </w:r>
            <w:proofErr w:type="spellStart"/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курянам</w:t>
            </w:r>
          </w:p>
          <w:p w:rsidR="008D3655" w:rsidRPr="00987555" w:rsidRDefault="008D3655" w:rsidP="008D3655">
            <w:pPr>
              <w:pStyle w:val="ConsPlusTitle"/>
              <w:jc w:val="center"/>
              <w:outlineLvl w:val="1"/>
              <w:rPr>
                <w:b w:val="0"/>
                <w:sz w:val="32"/>
                <w:szCs w:val="32"/>
              </w:rPr>
            </w:pPr>
          </w:p>
        </w:tc>
      </w:tr>
    </w:tbl>
    <w:p w:rsidR="007779B1" w:rsidRPr="009C08B7" w:rsidRDefault="007779B1" w:rsidP="002A7AF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proofErr w:type="spellStart"/>
      <w:r w:rsidRPr="009C08B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C08B7">
        <w:rPr>
          <w:rFonts w:ascii="Times New Roman" w:hAnsi="Times New Roman" w:cs="Times New Roman"/>
          <w:sz w:val="24"/>
          <w:szCs w:val="24"/>
        </w:rPr>
        <w:t xml:space="preserve"> и сервисы </w:t>
      </w:r>
      <w:proofErr w:type="spellStart"/>
      <w:r w:rsidRPr="009C08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C08B7">
        <w:rPr>
          <w:rFonts w:ascii="Times New Roman" w:hAnsi="Times New Roman" w:cs="Times New Roman"/>
          <w:sz w:val="24"/>
          <w:szCs w:val="24"/>
        </w:rPr>
        <w:t xml:space="preserve"> с каждым годом набирают все большую популярность.</w:t>
      </w:r>
      <w:r w:rsidR="009C08B7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</w:t>
      </w:r>
      <w:r w:rsidR="006C5768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жители Курской области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5768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 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 электронные сервисы Росреестра при обращении за государственными услугами</w:t>
      </w:r>
      <w:r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Росреестра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C08B7" w:rsidRPr="009C08B7" w:rsidRDefault="007779B1" w:rsidP="009C08B7">
      <w:pPr>
        <w:spacing w:after="0" w:line="240" w:lineRule="auto"/>
        <w:ind w:firstLine="540"/>
        <w:jc w:val="both"/>
        <w:rPr>
          <w:sz w:val="24"/>
          <w:szCs w:val="24"/>
        </w:rPr>
      </w:pPr>
      <w:r w:rsidRPr="009C08B7">
        <w:rPr>
          <w:rFonts w:ascii="Times New Roman" w:eastAsia="Calibri" w:hAnsi="Times New Roman" w:cs="Times New Roman"/>
          <w:sz w:val="24"/>
          <w:szCs w:val="24"/>
        </w:rPr>
        <w:t>Основным преимуществом электронных услуг является то, что для заявителей отпадает необходимость личного обращения в территориальные органы Росреестра за получением указанных государственных услуг</w:t>
      </w:r>
      <w:r w:rsidR="0091269E" w:rsidRPr="009C08B7">
        <w:rPr>
          <w:rFonts w:ascii="Times New Roman" w:hAnsi="Times New Roman" w:cs="Times New Roman"/>
          <w:sz w:val="24"/>
          <w:szCs w:val="24"/>
        </w:rPr>
        <w:t xml:space="preserve"> (можно подать заявление, не выходя </w:t>
      </w:r>
      <w:r w:rsidR="00B54D1B">
        <w:rPr>
          <w:rFonts w:ascii="Times New Roman" w:hAnsi="Times New Roman" w:cs="Times New Roman"/>
          <w:sz w:val="24"/>
          <w:szCs w:val="24"/>
        </w:rPr>
        <w:t xml:space="preserve">из </w:t>
      </w:r>
      <w:r w:rsidR="0091269E" w:rsidRPr="009C08B7">
        <w:rPr>
          <w:rFonts w:ascii="Times New Roman" w:hAnsi="Times New Roman" w:cs="Times New Roman"/>
          <w:sz w:val="24"/>
          <w:szCs w:val="24"/>
        </w:rPr>
        <w:t>офиса или дома)</w:t>
      </w:r>
      <w:r w:rsidRPr="009C08B7">
        <w:rPr>
          <w:rFonts w:ascii="Times New Roman" w:hAnsi="Times New Roman" w:cs="Times New Roman"/>
          <w:sz w:val="24"/>
          <w:szCs w:val="24"/>
        </w:rPr>
        <w:t xml:space="preserve">. Ещё одним преимуществом </w:t>
      </w:r>
      <w:r w:rsidRPr="009C08B7">
        <w:rPr>
          <w:rFonts w:ascii="Times New Roman" w:eastAsia="Calibri" w:hAnsi="Times New Roman" w:cs="Times New Roman"/>
          <w:sz w:val="24"/>
          <w:szCs w:val="24"/>
        </w:rPr>
        <w:t>электронных услуг является</w:t>
      </w:r>
      <w:r w:rsidRPr="009C08B7">
        <w:rPr>
          <w:rFonts w:ascii="Times New Roman" w:hAnsi="Times New Roman" w:cs="Times New Roman"/>
          <w:sz w:val="24"/>
          <w:szCs w:val="24"/>
        </w:rPr>
        <w:t xml:space="preserve"> </w:t>
      </w:r>
      <w:r w:rsidR="0091269E" w:rsidRPr="009C08B7">
        <w:rPr>
          <w:rFonts w:ascii="Times New Roman" w:hAnsi="Times New Roman" w:cs="Times New Roman"/>
          <w:sz w:val="24"/>
          <w:szCs w:val="24"/>
        </w:rPr>
        <w:t>сокращ</w:t>
      </w:r>
      <w:r w:rsidRPr="009C08B7">
        <w:rPr>
          <w:rFonts w:ascii="Times New Roman" w:hAnsi="Times New Roman" w:cs="Times New Roman"/>
          <w:sz w:val="24"/>
          <w:szCs w:val="24"/>
        </w:rPr>
        <w:t>ение денежных затрат</w:t>
      </w:r>
      <w:r w:rsidR="0091269E" w:rsidRPr="009C08B7">
        <w:rPr>
          <w:rFonts w:ascii="Times New Roman" w:hAnsi="Times New Roman" w:cs="Times New Roman"/>
          <w:sz w:val="24"/>
          <w:szCs w:val="24"/>
        </w:rPr>
        <w:t xml:space="preserve"> (сумма госпошлины при электронно</w:t>
      </w:r>
      <w:r w:rsidR="00B54D1B">
        <w:rPr>
          <w:rFonts w:ascii="Times New Roman" w:hAnsi="Times New Roman" w:cs="Times New Roman"/>
          <w:sz w:val="24"/>
          <w:szCs w:val="24"/>
        </w:rPr>
        <w:t xml:space="preserve">м взаимодействии уменьшается до </w:t>
      </w:r>
      <w:r w:rsidR="0091269E" w:rsidRPr="009C08B7">
        <w:rPr>
          <w:rFonts w:ascii="Times New Roman" w:hAnsi="Times New Roman" w:cs="Times New Roman"/>
          <w:sz w:val="24"/>
          <w:szCs w:val="24"/>
        </w:rPr>
        <w:t>30%).</w:t>
      </w:r>
      <w:r w:rsidR="0091269E" w:rsidRPr="009C08B7">
        <w:rPr>
          <w:sz w:val="24"/>
          <w:szCs w:val="24"/>
        </w:rPr>
        <w:t xml:space="preserve"> </w:t>
      </w:r>
    </w:p>
    <w:p w:rsidR="009C08B7" w:rsidRPr="009C08B7" w:rsidRDefault="0091269E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>Через портал можно п</w:t>
      </w:r>
      <w:r w:rsidR="009C08B7">
        <w:t xml:space="preserve">одать заявление о постановке на </w:t>
      </w:r>
      <w:r w:rsidRPr="009C08B7">
        <w:t>государственный учет объ</w:t>
      </w:r>
      <w:r w:rsidR="00B54D1B">
        <w:t xml:space="preserve">екта недвижимости, заявление об </w:t>
      </w:r>
      <w:r w:rsidRPr="009C08B7">
        <w:t>осуществлении государственного кадастрового учета изменений объекта недвижимости, запр</w:t>
      </w:r>
      <w:r w:rsidR="009C08B7">
        <w:t xml:space="preserve">ос о предоставлении сведений из </w:t>
      </w:r>
      <w:r w:rsidRPr="009C08B7">
        <w:t>Единого государственного реестра недвижимости (ЕГРН)</w:t>
      </w:r>
      <w:r w:rsidR="009C08B7" w:rsidRPr="009C08B7">
        <w:t>.</w:t>
      </w:r>
    </w:p>
    <w:p w:rsidR="009C08B7" w:rsidRPr="009C08B7" w:rsidRDefault="009C08B7" w:rsidP="009C08B7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Также, оперативно получать сведения из ЕГРН позволяет сервис </w:t>
      </w:r>
      <w:r w:rsidRPr="009C08B7">
        <w:rPr>
          <w:b/>
        </w:rPr>
        <w:t>«</w:t>
      </w:r>
      <w:r w:rsidRPr="009C08B7">
        <w:t>Публичная кадастровая карта</w:t>
      </w:r>
      <w:r w:rsidRPr="009C08B7">
        <w:rPr>
          <w:b/>
        </w:rPr>
        <w:t>»</w:t>
      </w:r>
      <w:r w:rsidRPr="009C08B7">
        <w:t xml:space="preserve"> (ПКК), который размещен на главной странице сайта Росреестра. Сведения ПКК обновляются в течение 1-2 дней после изменения информации в учетных системах. Система поиска сервиса позволяет найти на карте по кадастровому номеру, адресу или координатам графическое изображение объекта недвижимости, наглядно увидеть его границы (если сведения о них внесены в ЕГРН). С помощью ПКК также можно бесплатно получить информацию об объекте и его характеристиках: площади, кадастровом номере и номере кадастрового квартала, типе объекта и виде разрешенного использования, кадастровой стоимости, дате постановки или снятия объекта с кадастрового учета, форме собственности.</w:t>
      </w:r>
    </w:p>
    <w:p w:rsidR="009C08B7" w:rsidRPr="009C08B7" w:rsidRDefault="009C08B7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Для использования ряда электронных услуг Росреестра необходимо зарегистрироваться в «Личном кабинете». Он позволяет следить за информацией о своей недвижимости, просматривать и контролировать сведения об имуществе. Работа в «Личном кабинете» доступна после регистрации на портале </w:t>
      </w:r>
      <w:proofErr w:type="spellStart"/>
      <w:r w:rsidRPr="009C08B7">
        <w:t>госуслуг</w:t>
      </w:r>
      <w:proofErr w:type="spellEnd"/>
      <w:r w:rsidRPr="009C08B7">
        <w:t>. В разделе «Мои объекты» можно посмотреть информацию обо всей своей недвижимости. Узнать можно кадастровый номер, адрес, площадь, кадастровую стоимость, сведения о правах, ограничениях и обременениях прав, дату и номер регистрации.</w:t>
      </w:r>
    </w:p>
    <w:p w:rsidR="0091269E" w:rsidRPr="009C08B7" w:rsidRDefault="009C08B7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Обращаем Ваше внимание, что на </w:t>
      </w:r>
      <w:r w:rsidR="0091269E" w:rsidRPr="009C08B7">
        <w:t>сайте Росрее</w:t>
      </w:r>
      <w:r w:rsidRPr="009C08B7">
        <w:t xml:space="preserve">стра подробно описаны способы и </w:t>
      </w:r>
      <w:r w:rsidR="0091269E" w:rsidRPr="009C08B7">
        <w:t>инструкция по</w:t>
      </w:r>
      <w:r w:rsidRPr="009C08B7">
        <w:t xml:space="preserve">лучения той или иной услуги, ее стоимость и сроки, а </w:t>
      </w:r>
      <w:r w:rsidR="0091269E" w:rsidRPr="009C08B7">
        <w:t>экстерриториальный принцип оказания электронных услуг буде</w:t>
      </w:r>
      <w:r w:rsidRPr="009C08B7">
        <w:t xml:space="preserve">т полезен тем гражданам, кто по каким-либо причинам не </w:t>
      </w:r>
      <w:r w:rsidR="0091269E" w:rsidRPr="009C08B7">
        <w:t>может зарегистрир</w:t>
      </w:r>
      <w:r w:rsidRPr="009C08B7">
        <w:t xml:space="preserve">овать собственность по месту ее </w:t>
      </w:r>
      <w:r w:rsidR="0091269E" w:rsidRPr="009C08B7">
        <w:t>нахождения</w:t>
      </w:r>
      <w:r w:rsidRPr="009C08B7">
        <w:t>.</w:t>
      </w:r>
    </w:p>
    <w:p w:rsidR="0091269E" w:rsidRPr="009C08B7" w:rsidRDefault="0091269E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>Обязательное условие для использования «бесконта</w:t>
      </w:r>
      <w:r w:rsidR="00B54D1B">
        <w:t xml:space="preserve">ктных технологий» физическими и </w:t>
      </w:r>
      <w:r w:rsidRPr="009C08B7">
        <w:t>юридич</w:t>
      </w:r>
      <w:r w:rsidR="009C08B7" w:rsidRPr="009C08B7">
        <w:t xml:space="preserve">ескими лицами </w:t>
      </w:r>
      <w:r w:rsidRPr="009C08B7">
        <w:t>— наличие у</w:t>
      </w:r>
      <w:r w:rsidR="009C08B7" w:rsidRPr="009C08B7">
        <w:t xml:space="preserve"> </w:t>
      </w:r>
      <w:r w:rsidRPr="009C08B7">
        <w:t xml:space="preserve">заявителя усиленной квалифицированной электронной подписи. </w:t>
      </w:r>
    </w:p>
    <w:p w:rsidR="000C201F" w:rsidRDefault="000C201F" w:rsidP="002A7AF4">
      <w:pPr>
        <w:spacing w:after="0"/>
      </w:pPr>
    </w:p>
    <w:sectPr w:rsidR="000C201F" w:rsidSect="000C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69E"/>
    <w:rsid w:val="000C201F"/>
    <w:rsid w:val="002A7AF4"/>
    <w:rsid w:val="00392338"/>
    <w:rsid w:val="00471AB0"/>
    <w:rsid w:val="006C5768"/>
    <w:rsid w:val="007779B1"/>
    <w:rsid w:val="008D3655"/>
    <w:rsid w:val="0091269E"/>
    <w:rsid w:val="009C08B7"/>
    <w:rsid w:val="00B54D1B"/>
    <w:rsid w:val="00C34C04"/>
    <w:rsid w:val="00D3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1F"/>
  </w:style>
  <w:style w:type="paragraph" w:styleId="1">
    <w:name w:val="heading 1"/>
    <w:basedOn w:val="a"/>
    <w:link w:val="10"/>
    <w:uiPriority w:val="9"/>
    <w:qFormat/>
    <w:rsid w:val="0091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69E"/>
    <w:rPr>
      <w:color w:val="0000FF"/>
      <w:u w:val="single"/>
    </w:rPr>
  </w:style>
  <w:style w:type="table" w:styleId="a5">
    <w:name w:val="Table Grid"/>
    <w:basedOn w:val="a1"/>
    <w:uiPriority w:val="59"/>
    <w:rsid w:val="008D3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D3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 Ю А</dc:creator>
  <cp:lastModifiedBy>575</cp:lastModifiedBy>
  <cp:revision>2</cp:revision>
  <cp:lastPrinted>2019-05-17T09:16:00Z</cp:lastPrinted>
  <dcterms:created xsi:type="dcterms:W3CDTF">2019-05-20T05:05:00Z</dcterms:created>
  <dcterms:modified xsi:type="dcterms:W3CDTF">2019-05-20T05:05:00Z</dcterms:modified>
</cp:coreProperties>
</file>