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5E" w:rsidRPr="00C7535E" w:rsidRDefault="00C7535E" w:rsidP="00C7535E">
      <w:pPr>
        <w:pStyle w:val="a8"/>
      </w:pPr>
      <w:r>
        <w:rPr>
          <w:noProof/>
          <w:lang w:eastAsia="ru-RU"/>
        </w:rPr>
        <w:drawing>
          <wp:inline distT="0" distB="0" distL="0" distR="0" wp14:anchorId="62B6270A" wp14:editId="0104A6A5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13.12.2022</w:t>
      </w:r>
    </w:p>
    <w:p w:rsidR="00741C62" w:rsidRPr="00C7535E" w:rsidRDefault="003C3340" w:rsidP="00C7535E">
      <w:pPr>
        <w:pStyle w:val="a3"/>
        <w:spacing w:before="240" w:beforeAutospacing="0" w:after="240" w:afterAutospacing="0"/>
        <w:jc w:val="center"/>
        <w:rPr>
          <w:b/>
          <w:color w:val="000000" w:themeColor="text1"/>
          <w:sz w:val="28"/>
          <w:szCs w:val="28"/>
          <w:shd w:val="clear" w:color="auto" w:fill="F7F7F7"/>
        </w:rPr>
      </w:pPr>
      <w:r w:rsidRPr="00C7535E">
        <w:rPr>
          <w:b/>
          <w:color w:val="000000" w:themeColor="text1"/>
          <w:sz w:val="28"/>
          <w:szCs w:val="28"/>
        </w:rPr>
        <w:t xml:space="preserve">3 </w:t>
      </w:r>
      <w:r w:rsidR="00C7535E">
        <w:rPr>
          <w:b/>
          <w:color w:val="000000" w:themeColor="text1"/>
          <w:sz w:val="28"/>
          <w:szCs w:val="28"/>
        </w:rPr>
        <w:t>способа</w:t>
      </w:r>
      <w:r w:rsidR="00741C62" w:rsidRPr="00C7535E">
        <w:rPr>
          <w:b/>
          <w:color w:val="000000" w:themeColor="text1"/>
          <w:sz w:val="28"/>
          <w:szCs w:val="28"/>
        </w:rPr>
        <w:t xml:space="preserve"> снизить расходы при строительстве или покупке дома</w:t>
      </w:r>
    </w:p>
    <w:p w:rsidR="00741C62" w:rsidRPr="00C7535E" w:rsidRDefault="00741C62" w:rsidP="003C3340">
      <w:pPr>
        <w:pStyle w:val="a3"/>
        <w:spacing w:before="240" w:beforeAutospacing="0" w:after="24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7535E">
        <w:rPr>
          <w:color w:val="000000" w:themeColor="text1"/>
          <w:sz w:val="28"/>
          <w:szCs w:val="28"/>
        </w:rPr>
        <w:t>В Управлении Росреестра по Курской области рассказали о</w:t>
      </w:r>
      <w:r w:rsidR="003C3340" w:rsidRPr="00C7535E">
        <w:rPr>
          <w:color w:val="000000" w:themeColor="text1"/>
          <w:sz w:val="28"/>
          <w:szCs w:val="28"/>
        </w:rPr>
        <w:t xml:space="preserve"> наиболее популярных способах </w:t>
      </w:r>
      <w:r w:rsidR="00D9721D" w:rsidRPr="00C7535E">
        <w:rPr>
          <w:color w:val="000000" w:themeColor="text1"/>
          <w:sz w:val="28"/>
          <w:szCs w:val="28"/>
        </w:rPr>
        <w:t>сэкономить</w:t>
      </w:r>
      <w:r w:rsidR="003C3340" w:rsidRPr="00C7535E">
        <w:rPr>
          <w:color w:val="000000" w:themeColor="text1"/>
          <w:sz w:val="28"/>
          <w:szCs w:val="28"/>
        </w:rPr>
        <w:t xml:space="preserve"> расходы</w:t>
      </w:r>
      <w:r w:rsidR="00D9721D" w:rsidRPr="00C7535E">
        <w:rPr>
          <w:color w:val="000000" w:themeColor="text1"/>
          <w:sz w:val="28"/>
          <w:szCs w:val="28"/>
        </w:rPr>
        <w:t xml:space="preserve"> </w:t>
      </w:r>
      <w:r w:rsidRPr="00C7535E">
        <w:rPr>
          <w:color w:val="000000" w:themeColor="text1"/>
          <w:sz w:val="28"/>
          <w:szCs w:val="28"/>
        </w:rPr>
        <w:t>при покупке или строительстве частного дома</w:t>
      </w:r>
      <w:r w:rsidR="008D0A08" w:rsidRPr="00C7535E">
        <w:rPr>
          <w:color w:val="000000" w:themeColor="text1"/>
          <w:sz w:val="28"/>
          <w:szCs w:val="28"/>
        </w:rPr>
        <w:t>.</w:t>
      </w:r>
    </w:p>
    <w:p w:rsidR="0050519D" w:rsidRPr="00C7535E" w:rsidRDefault="00741C62" w:rsidP="008D0A08">
      <w:pPr>
        <w:pStyle w:val="a7"/>
        <w:numPr>
          <w:ilvl w:val="0"/>
          <w:numId w:val="10"/>
        </w:numPr>
        <w:spacing w:before="384" w:after="120" w:line="336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Льготная ипотека</w:t>
      </w:r>
      <w:r w:rsidR="00EE7DE7" w:rsidRPr="00C753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ИЖС</w:t>
      </w:r>
    </w:p>
    <w:p w:rsidR="008E5BEF" w:rsidRDefault="00741C62" w:rsidP="00C7535E">
      <w:pPr>
        <w:spacing w:before="48" w:after="48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 из способов сэкономить при строительстве или покупке частного дома — оформление льготного кредита. </w:t>
      </w:r>
      <w:r w:rsidR="00BA6A37" w:rsidRPr="00C753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данном случае экономия зависит от программы</w:t>
      </w:r>
      <w:r w:rsidR="00BA6A37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94BF6" w:rsidRPr="00C7535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Среди наиболее популярных про</w:t>
      </w:r>
      <w:r w:rsidR="00246780" w:rsidRPr="00C7535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грамм, можно отметить следующие</w:t>
      </w:r>
      <w:r w:rsidR="0050519D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7535E" w:rsidRPr="00C7535E" w:rsidRDefault="00C7535E" w:rsidP="00C7535E">
      <w:pPr>
        <w:spacing w:before="48" w:after="48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4328" w:rsidRPr="00C7535E" w:rsidRDefault="00741C62" w:rsidP="00D9721D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Льготная ипотека под 7%. По ней можно купить или построить дом. Для</w:t>
      </w:r>
      <w:r w:rsidR="00BA6A37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регионов, в том числе для Курской области</w:t>
      </w: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установлена максимал</w:t>
      </w:r>
      <w:r w:rsidR="00BA6A37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ьная сумма кредита — 6 млн руб</w:t>
      </w: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июне правительство </w:t>
      </w:r>
      <w:r w:rsidR="00A77C5F" w:rsidRPr="00C753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расширило цели «Льготной ипотеки» на </w:t>
      </w:r>
      <w:r w:rsidR="008D0A08" w:rsidRPr="00C753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ИЖ</w:t>
      </w:r>
      <w:r w:rsidR="003C3340" w:rsidRPr="00C753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A77C5F" w:rsidRPr="00C753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хозяйственным способом, то есть самостоятельно заемщиком, без привлечения подрядчиков</w:t>
      </w: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этом завершить строительство нужно в течение 12 месяцев </w:t>
      </w:r>
      <w:r w:rsidR="008D0A08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 заключения кредитного договора.</w:t>
      </w:r>
    </w:p>
    <w:p w:rsidR="00E84328" w:rsidRPr="00C7535E" w:rsidRDefault="00E84328" w:rsidP="00D9721D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Курской области с начала действия программы оформлено 3457 ипотек.</w:t>
      </w:r>
    </w:p>
    <w:p w:rsidR="00C7535E" w:rsidRPr="00C7535E" w:rsidRDefault="00C7535E" w:rsidP="00D9721D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D9721D" w:rsidRDefault="00741C62" w:rsidP="00D9721D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Семейная ипотека по ставке до 6%. Воспользоваться программой могут семьи, у которых с 2018 по 2022 год родился хотя бы один ребенок. Максимал</w:t>
      </w:r>
      <w:r w:rsidR="00BA6A37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ьный размер кредита</w:t>
      </w:r>
      <w:r w:rsidR="008D0A08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Курской области</w:t>
      </w:r>
      <w:r w:rsidR="00BA6A37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6 млн руб</w:t>
      </w: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Потратить кредит можно на покупку или строительства собственного жилого дома. При этом одно из условий — строительство должно вестись только по договору подряда с </w:t>
      </w:r>
      <w:proofErr w:type="spellStart"/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юрлицом</w:t>
      </w:r>
      <w:proofErr w:type="spellEnd"/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ИП.</w:t>
      </w:r>
    </w:p>
    <w:p w:rsidR="00C7535E" w:rsidRPr="00C7535E" w:rsidRDefault="00C7535E" w:rsidP="00C753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6A37" w:rsidRPr="00C7535E" w:rsidRDefault="00741C62" w:rsidP="008D0A08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Сельская ипотека по ставке до 3%, которую в этом году </w:t>
      </w:r>
      <w:hyperlink r:id="rId6" w:tgtFrame="_blank" w:history="1">
        <w:r w:rsidRPr="00C753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сделали бессрочной</w:t>
        </w:r>
      </w:hyperlink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Ее могут получить те, кто переезжает в село, рабочий поселок или город с </w:t>
      </w:r>
      <w:r w:rsidR="008D0A08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населением до 30 тыс. человек. Также по программе</w:t>
      </w: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купить готовый или еще не построенный дом, построить дом по договору подряда или использовать кредит для поку</w:t>
      </w:r>
      <w:r w:rsidR="008D0A08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пки участка под строительство</w:t>
      </w:r>
      <w:r w:rsidR="00BA6A37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4328" w:rsidRDefault="00E84328" w:rsidP="00D9721D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Сельской ипотекой воспользовались более 1100 курян. </w:t>
      </w:r>
    </w:p>
    <w:p w:rsidR="00C7535E" w:rsidRPr="00C7535E" w:rsidRDefault="00C7535E" w:rsidP="00D9721D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535E" w:rsidRDefault="00BA6A37" w:rsidP="00C7535E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41C62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Льготная IT-ипотека по ставке до 5%. Программой могут воспользоваться IT-специалисты. Размер кредита</w:t>
      </w:r>
      <w:r w:rsidR="008D0A08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региона</w:t>
      </w:r>
      <w:r w:rsidR="00EE7DE7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9 млн руб</w:t>
      </w:r>
      <w:r w:rsidR="00741C62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Деньги можно потратить на покупку или строительство дома по договору подряда.</w:t>
      </w:r>
    </w:p>
    <w:p w:rsidR="00C7535E" w:rsidRPr="00C7535E" w:rsidRDefault="00C7535E" w:rsidP="00C753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4328" w:rsidRPr="00C7535E" w:rsidRDefault="008D0A08" w:rsidP="00C7535E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494BF6" w:rsidRPr="00C753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альневосточная ипотека по ставке до 2%. Максимальная сумма займа — 6 млн руб. Льготный кредит можно направить на строительство дома или покупку земельного участка. Однако, покупать дом вам придется исключительно на территории ДФО.</w:t>
      </w:r>
    </w:p>
    <w:p w:rsidR="00C7535E" w:rsidRDefault="00C7535E" w:rsidP="00AB56A9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1C62" w:rsidRPr="00C7535E" w:rsidRDefault="00741C62" w:rsidP="00AB56A9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Мат</w:t>
      </w:r>
      <w:r w:rsidR="008D0A08" w:rsidRPr="00C753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еринский </w:t>
      </w:r>
      <w:r w:rsidRPr="00C753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капитал</w:t>
      </w:r>
    </w:p>
    <w:p w:rsidR="00741C62" w:rsidRPr="00C7535E" w:rsidRDefault="00741C62" w:rsidP="00246E10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из самых распространенных мер поддержки — мат</w:t>
      </w:r>
      <w:r w:rsidR="008D0A08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еринский </w:t>
      </w: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капитал, размер которого ежегодно индексируется. </w:t>
      </w:r>
      <w:r w:rsidR="00A35FAF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потратить на реконструкцию и строительство загородного дома, в том числе в ипотеку. С 2020 года за счет этих средств семья может построить жилье не только на участке для индивидуального жилищного строительства, но и дом на садовом участке.</w:t>
      </w:r>
    </w:p>
    <w:p w:rsidR="00741C62" w:rsidRPr="00C7535E" w:rsidRDefault="00246780" w:rsidP="008D0A08">
      <w:pPr>
        <w:spacing w:before="384" w:after="120" w:line="336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741C62" w:rsidRPr="00C753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Скидка на деревянные дома</w:t>
      </w:r>
    </w:p>
    <w:p w:rsidR="00741C62" w:rsidRPr="00C7535E" w:rsidRDefault="00741C62" w:rsidP="00D9721D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2022 году правительство анонсировало запуск субсидирования производителей деревянных домов, которые будут продавать их населению со скидкой до 10%. Программа будет распространяться на готовые </w:t>
      </w:r>
      <w:proofErr w:type="spellStart"/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домокомплекты</w:t>
      </w:r>
      <w:proofErr w:type="spellEnd"/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заводского производства стоимостью до 3,5 млн руб.</w:t>
      </w:r>
    </w:p>
    <w:p w:rsidR="00741C62" w:rsidRPr="00C7535E" w:rsidRDefault="00494BF6" w:rsidP="00D9721D">
      <w:pPr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участвовать в конкурсе</w:t>
      </w:r>
      <w:r w:rsidR="00A35FAF" w:rsidRPr="00C7535E">
        <w:rPr>
          <w:color w:val="000000" w:themeColor="text1"/>
        </w:rPr>
        <w:t xml:space="preserve"> </w:t>
      </w:r>
      <w:proofErr w:type="spellStart"/>
      <w:r w:rsidR="00A35FAF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Минпромторга</w:t>
      </w:r>
      <w:proofErr w:type="spellEnd"/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получить субсидии, производители должны выполнить ряд требований, среди которых:</w:t>
      </w:r>
    </w:p>
    <w:p w:rsidR="00494BF6" w:rsidRPr="00C7535E" w:rsidRDefault="00A35FAF" w:rsidP="00D9721D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94BF6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подтверждение наличия производственных мощностей в России,</w:t>
      </w:r>
    </w:p>
    <w:p w:rsidR="00494BF6" w:rsidRPr="00C7535E" w:rsidRDefault="00A35FAF" w:rsidP="00D9721D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94BF6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прейскуранта цен на </w:t>
      </w:r>
      <w:proofErr w:type="spellStart"/>
      <w:r w:rsidR="00494BF6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домокомплекты</w:t>
      </w:r>
      <w:proofErr w:type="spellEnd"/>
      <w:r w:rsidR="00494BF6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E1C1D" w:rsidRDefault="00A35FAF" w:rsidP="003C3340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94BF6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фиксация скидки в договоре с покупателем</w:t>
      </w: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535E" w:rsidRDefault="00C7535E" w:rsidP="003C3340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535E" w:rsidRPr="00C7535E" w:rsidRDefault="00C7535E" w:rsidP="00C7535E">
      <w:pPr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Задать вопросы по регистрации недвижимости, в том числе с использованием мер господдержки можно по телефону: </w:t>
      </w:r>
      <w:r w:rsidR="007C2CBA" w:rsidRPr="007C2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+7 (4712) 52-92-76</w:t>
      </w:r>
      <w:r w:rsidR="007C2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 социальной сети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hyperlink r:id="rId7" w:history="1">
        <w:r w:rsidRPr="00C7535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группе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«Управление Росреестра по Курской области». </w:t>
      </w:r>
    </w:p>
    <w:p w:rsidR="003C3340" w:rsidRPr="00C7535E" w:rsidRDefault="003C3340" w:rsidP="003C3340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340" w:rsidRPr="00C7535E" w:rsidRDefault="003C3340" w:rsidP="00C7535E">
      <w:pPr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C3340" w:rsidRPr="00C7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D36"/>
    <w:multiLevelType w:val="multilevel"/>
    <w:tmpl w:val="19B0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16624"/>
    <w:multiLevelType w:val="multilevel"/>
    <w:tmpl w:val="869E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D55D9"/>
    <w:multiLevelType w:val="multilevel"/>
    <w:tmpl w:val="5CEC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C1DAD"/>
    <w:multiLevelType w:val="multilevel"/>
    <w:tmpl w:val="632A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93C84"/>
    <w:multiLevelType w:val="hybridMultilevel"/>
    <w:tmpl w:val="EC3E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363B5"/>
    <w:multiLevelType w:val="multilevel"/>
    <w:tmpl w:val="B198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67683F"/>
    <w:multiLevelType w:val="multilevel"/>
    <w:tmpl w:val="FCBA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57E4F"/>
    <w:multiLevelType w:val="multilevel"/>
    <w:tmpl w:val="C8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59126A"/>
    <w:multiLevelType w:val="multilevel"/>
    <w:tmpl w:val="3A20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1E7416"/>
    <w:multiLevelType w:val="multilevel"/>
    <w:tmpl w:val="618EE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62"/>
    <w:rsid w:val="00246780"/>
    <w:rsid w:val="00246E10"/>
    <w:rsid w:val="003B3C41"/>
    <w:rsid w:val="003C3340"/>
    <w:rsid w:val="00494BF6"/>
    <w:rsid w:val="0050519D"/>
    <w:rsid w:val="005520B6"/>
    <w:rsid w:val="00741C62"/>
    <w:rsid w:val="007C2CBA"/>
    <w:rsid w:val="00894A1F"/>
    <w:rsid w:val="008D0A08"/>
    <w:rsid w:val="008E5BEF"/>
    <w:rsid w:val="009C5DEE"/>
    <w:rsid w:val="00A35FAF"/>
    <w:rsid w:val="00A77C5F"/>
    <w:rsid w:val="00AB56A9"/>
    <w:rsid w:val="00BA6A37"/>
    <w:rsid w:val="00C44D39"/>
    <w:rsid w:val="00C7535E"/>
    <w:rsid w:val="00D56587"/>
    <w:rsid w:val="00D9721D"/>
    <w:rsid w:val="00E77DC6"/>
    <w:rsid w:val="00E84328"/>
    <w:rsid w:val="00EE7DE7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2D6F"/>
  <w15:chartTrackingRefBased/>
  <w15:docId w15:val="{8BBFEE48-8EFE-44EF-BF13-E8A5214B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1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1C62"/>
    <w:rPr>
      <w:color w:val="0000FF"/>
      <w:u w:val="single"/>
    </w:rPr>
  </w:style>
  <w:style w:type="character" w:styleId="a5">
    <w:name w:val="Emphasis"/>
    <w:basedOn w:val="a0"/>
    <w:uiPriority w:val="20"/>
    <w:qFormat/>
    <w:rsid w:val="00741C62"/>
    <w:rPr>
      <w:i/>
      <w:iCs/>
    </w:rPr>
  </w:style>
  <w:style w:type="character" w:styleId="a6">
    <w:name w:val="Strong"/>
    <w:basedOn w:val="a0"/>
    <w:uiPriority w:val="22"/>
    <w:qFormat/>
    <w:rsid w:val="00741C62"/>
    <w:rPr>
      <w:b/>
      <w:bCs/>
    </w:rPr>
  </w:style>
  <w:style w:type="paragraph" w:styleId="a7">
    <w:name w:val="List Paragraph"/>
    <w:basedOn w:val="a"/>
    <w:uiPriority w:val="34"/>
    <w:qFormat/>
    <w:rsid w:val="0050519D"/>
    <w:pPr>
      <w:ind w:left="720"/>
      <w:contextualSpacing/>
    </w:pPr>
  </w:style>
  <w:style w:type="paragraph" w:customStyle="1" w:styleId="formattext">
    <w:name w:val="formattext"/>
    <w:basedOn w:val="a"/>
    <w:rsid w:val="00C4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7535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7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osreestr46kur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lty.rbc.ru/news/62fe4cf19a7947caeff914c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4</cp:revision>
  <cp:lastPrinted>2022-12-13T07:38:00Z</cp:lastPrinted>
  <dcterms:created xsi:type="dcterms:W3CDTF">2022-12-12T06:51:00Z</dcterms:created>
  <dcterms:modified xsi:type="dcterms:W3CDTF">2022-12-13T08:51:00Z</dcterms:modified>
</cp:coreProperties>
</file>